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824" w:type="dxa"/>
        <w:tblInd w:w="-431" w:type="dxa"/>
        <w:tblLook w:val="04A0" w:firstRow="1" w:lastRow="0" w:firstColumn="1" w:lastColumn="0" w:noHBand="0" w:noVBand="1"/>
      </w:tblPr>
      <w:tblGrid>
        <w:gridCol w:w="1793"/>
        <w:gridCol w:w="1262"/>
        <w:gridCol w:w="1731"/>
        <w:gridCol w:w="4464"/>
        <w:gridCol w:w="1655"/>
        <w:gridCol w:w="2138"/>
        <w:gridCol w:w="1720"/>
        <w:gridCol w:w="1918"/>
        <w:gridCol w:w="2876"/>
        <w:gridCol w:w="2267"/>
      </w:tblGrid>
      <w:tr w:rsidR="009547D8" w14:paraId="2FB8A204" w14:textId="77777777" w:rsidTr="00D65829">
        <w:trPr>
          <w:tblHeader/>
        </w:trPr>
        <w:tc>
          <w:tcPr>
            <w:tcW w:w="1802" w:type="dxa"/>
          </w:tcPr>
          <w:p w14:paraId="5C123D1B" w14:textId="77777777" w:rsidR="004F5AE0" w:rsidRPr="00224A1C" w:rsidRDefault="004F5AE0">
            <w:pPr>
              <w:rPr>
                <w:b/>
              </w:rPr>
            </w:pPr>
            <w:r w:rsidRPr="00224A1C">
              <w:rPr>
                <w:b/>
              </w:rPr>
              <w:t>Project Title</w:t>
            </w:r>
          </w:p>
        </w:tc>
        <w:tc>
          <w:tcPr>
            <w:tcW w:w="1275" w:type="dxa"/>
          </w:tcPr>
          <w:p w14:paraId="305D9F8F" w14:textId="7EFB70C1" w:rsidR="004F5AE0" w:rsidRPr="00224A1C" w:rsidRDefault="004F5AE0">
            <w:pPr>
              <w:rPr>
                <w:b/>
              </w:rPr>
            </w:pPr>
            <w:r>
              <w:rPr>
                <w:b/>
              </w:rPr>
              <w:t>Priority</w:t>
            </w:r>
          </w:p>
        </w:tc>
        <w:tc>
          <w:tcPr>
            <w:tcW w:w="1743" w:type="dxa"/>
          </w:tcPr>
          <w:p w14:paraId="42BF0EF3" w14:textId="00574E25" w:rsidR="004F5AE0" w:rsidRPr="00224A1C" w:rsidRDefault="004F5AE0">
            <w:pPr>
              <w:rPr>
                <w:b/>
              </w:rPr>
            </w:pPr>
            <w:r w:rsidRPr="00224A1C">
              <w:rPr>
                <w:b/>
              </w:rPr>
              <w:t>Project Sponsor</w:t>
            </w:r>
          </w:p>
        </w:tc>
        <w:tc>
          <w:tcPr>
            <w:tcW w:w="4558" w:type="dxa"/>
          </w:tcPr>
          <w:p w14:paraId="36AD4776" w14:textId="77777777" w:rsidR="004F5AE0" w:rsidRDefault="004F5AE0">
            <w:pPr>
              <w:rPr>
                <w:b/>
              </w:rPr>
            </w:pPr>
            <w:r>
              <w:rPr>
                <w:b/>
              </w:rPr>
              <w:t>Brief Project Summary</w:t>
            </w:r>
          </w:p>
        </w:tc>
        <w:tc>
          <w:tcPr>
            <w:tcW w:w="1665" w:type="dxa"/>
          </w:tcPr>
          <w:p w14:paraId="309B42C6" w14:textId="77777777" w:rsidR="004F5AE0" w:rsidRPr="00224A1C" w:rsidRDefault="004F5AE0">
            <w:pPr>
              <w:rPr>
                <w:b/>
              </w:rPr>
            </w:pPr>
            <w:r>
              <w:rPr>
                <w:b/>
              </w:rPr>
              <w:t xml:space="preserve">Estimated </w:t>
            </w:r>
            <w:r w:rsidRPr="00224A1C">
              <w:rPr>
                <w:b/>
              </w:rPr>
              <w:t>Project Value</w:t>
            </w:r>
          </w:p>
        </w:tc>
        <w:tc>
          <w:tcPr>
            <w:tcW w:w="1915" w:type="dxa"/>
          </w:tcPr>
          <w:p w14:paraId="4F5D75A7" w14:textId="77777777" w:rsidR="004F5AE0" w:rsidRPr="00224A1C" w:rsidRDefault="004F5AE0">
            <w:pPr>
              <w:rPr>
                <w:b/>
              </w:rPr>
            </w:pPr>
            <w:r w:rsidRPr="00224A1C">
              <w:rPr>
                <w:b/>
              </w:rPr>
              <w:t>Growth Deal Funding Request</w:t>
            </w:r>
          </w:p>
        </w:tc>
        <w:tc>
          <w:tcPr>
            <w:tcW w:w="1746" w:type="dxa"/>
          </w:tcPr>
          <w:p w14:paraId="4F776BB2" w14:textId="77777777" w:rsidR="004F5AE0" w:rsidRPr="00224A1C" w:rsidRDefault="004F5AE0">
            <w:pPr>
              <w:rPr>
                <w:b/>
              </w:rPr>
            </w:pPr>
            <w:r>
              <w:rPr>
                <w:b/>
              </w:rPr>
              <w:t>Period Growth Deal Funding Required</w:t>
            </w:r>
          </w:p>
        </w:tc>
        <w:tc>
          <w:tcPr>
            <w:tcW w:w="1928" w:type="dxa"/>
          </w:tcPr>
          <w:p w14:paraId="336B7850" w14:textId="77777777" w:rsidR="004F5AE0" w:rsidRPr="00224A1C" w:rsidRDefault="004F5AE0">
            <w:pPr>
              <w:rPr>
                <w:b/>
              </w:rPr>
            </w:pPr>
            <w:r w:rsidRPr="00224A1C">
              <w:rPr>
                <w:b/>
              </w:rPr>
              <w:t>Outputs</w:t>
            </w:r>
          </w:p>
        </w:tc>
        <w:tc>
          <w:tcPr>
            <w:tcW w:w="2925" w:type="dxa"/>
          </w:tcPr>
          <w:p w14:paraId="3CF35713" w14:textId="77777777" w:rsidR="004F5AE0" w:rsidRPr="00224A1C" w:rsidRDefault="004F5AE0">
            <w:pPr>
              <w:rPr>
                <w:b/>
              </w:rPr>
            </w:pPr>
            <w:r w:rsidRPr="00224A1C">
              <w:rPr>
                <w:b/>
              </w:rPr>
              <w:t>SEP Theme</w:t>
            </w:r>
          </w:p>
        </w:tc>
        <w:tc>
          <w:tcPr>
            <w:tcW w:w="2267" w:type="dxa"/>
          </w:tcPr>
          <w:p w14:paraId="5E604EB7" w14:textId="0B1D91FA" w:rsidR="004F5AE0" w:rsidRPr="00224A1C" w:rsidRDefault="009547D8" w:rsidP="009547D8">
            <w:pPr>
              <w:rPr>
                <w:b/>
              </w:rPr>
            </w:pPr>
            <w:r>
              <w:rPr>
                <w:b/>
              </w:rPr>
              <w:t>O</w:t>
            </w:r>
            <w:r w:rsidR="004F5AE0">
              <w:rPr>
                <w:b/>
              </w:rPr>
              <w:t>ther National Funding Sources</w:t>
            </w:r>
          </w:p>
        </w:tc>
      </w:tr>
      <w:tr w:rsidR="009547D8" w14:paraId="5EC8C364" w14:textId="77777777" w:rsidTr="009547D8">
        <w:trPr>
          <w:trHeight w:val="3857"/>
        </w:trPr>
        <w:tc>
          <w:tcPr>
            <w:tcW w:w="1802" w:type="dxa"/>
          </w:tcPr>
          <w:p w14:paraId="59CEE045" w14:textId="77777777" w:rsidR="004F5AE0" w:rsidRDefault="004F5AE0">
            <w:r>
              <w:t>Advanced Manufacturing Research Centre NW</w:t>
            </w:r>
          </w:p>
        </w:tc>
        <w:tc>
          <w:tcPr>
            <w:tcW w:w="1275" w:type="dxa"/>
          </w:tcPr>
          <w:p w14:paraId="408C50F5" w14:textId="0DD7C743" w:rsidR="004F5AE0" w:rsidRDefault="004F5AE0">
            <w:r>
              <w:t>Priority 1</w:t>
            </w:r>
            <w:r w:rsidR="00020063">
              <w:t xml:space="preserve"> – Rank 1</w:t>
            </w:r>
          </w:p>
        </w:tc>
        <w:tc>
          <w:tcPr>
            <w:tcW w:w="1743" w:type="dxa"/>
          </w:tcPr>
          <w:p w14:paraId="707E8DD5" w14:textId="7C862026" w:rsidR="004F5AE0" w:rsidRDefault="004F5AE0">
            <w:r>
              <w:t>Sheffield University and Lancaster University</w:t>
            </w:r>
          </w:p>
        </w:tc>
        <w:tc>
          <w:tcPr>
            <w:tcW w:w="4558" w:type="dxa"/>
          </w:tcPr>
          <w:p w14:paraId="42140B41" w14:textId="72A3105D" w:rsidR="004F5AE0" w:rsidRDefault="004F5AE0" w:rsidP="00B464CE">
            <w:r>
              <w:t xml:space="preserve">The development of a manufacturing research and development facility </w:t>
            </w:r>
            <w:r w:rsidR="00B464CE">
              <w:t xml:space="preserve">to </w:t>
            </w:r>
            <w:r>
              <w:t>increase productivity of Lancashire</w:t>
            </w:r>
            <w:r w:rsidR="00B464CE">
              <w:t xml:space="preserve"> and the wider region's </w:t>
            </w:r>
            <w:r>
              <w:t>advanced engineering and manufacturing sector, further refining the established model developed at the AMRC Catapult Centre in Sheffield. The initial focus of the NW AMRC will be machining, automated assembly, surface finishing and additive manufacturing.</w:t>
            </w:r>
            <w:r w:rsidR="00B464CE">
              <w:t xml:space="preserve"> This proposal is also at the heart of Lancashire and Sheffield's successful Science and Innovation Audit submission to Government – the Northern Powerhouse Advanced Manufacturing Corridor. </w:t>
            </w:r>
            <w:r w:rsidR="009547D8">
              <w:t>Opportunity to integrate/link with UCLAN's EIC to establish Lancashire as a national centre of excellence.</w:t>
            </w:r>
          </w:p>
        </w:tc>
        <w:tc>
          <w:tcPr>
            <w:tcW w:w="1665" w:type="dxa"/>
          </w:tcPr>
          <w:p w14:paraId="1600A597" w14:textId="77777777" w:rsidR="004F5AE0" w:rsidRDefault="004F5AE0">
            <w:r>
              <w:t>£50m over 3 phases</w:t>
            </w:r>
          </w:p>
        </w:tc>
        <w:tc>
          <w:tcPr>
            <w:tcW w:w="1915" w:type="dxa"/>
          </w:tcPr>
          <w:p w14:paraId="31DD57B1" w14:textId="388722DC" w:rsidR="004F5AE0" w:rsidRDefault="004F5AE0" w:rsidP="00FA1684">
            <w:r>
              <w:t>£</w:t>
            </w:r>
            <w:r w:rsidR="00FA1684">
              <w:t>15</w:t>
            </w:r>
            <w:r>
              <w:t>m</w:t>
            </w:r>
          </w:p>
        </w:tc>
        <w:tc>
          <w:tcPr>
            <w:tcW w:w="1746" w:type="dxa"/>
          </w:tcPr>
          <w:p w14:paraId="1379DFDE" w14:textId="77777777" w:rsidR="004F5AE0" w:rsidRDefault="004F5AE0">
            <w:r>
              <w:t>2017/18</w:t>
            </w:r>
          </w:p>
        </w:tc>
        <w:tc>
          <w:tcPr>
            <w:tcW w:w="1928" w:type="dxa"/>
          </w:tcPr>
          <w:p w14:paraId="70391F32" w14:textId="3263198C" w:rsidR="004F5AE0" w:rsidRDefault="004F5AE0">
            <w:r>
              <w:t xml:space="preserve">490 Business Assists </w:t>
            </w:r>
            <w:r w:rsidR="009B7A27">
              <w:t xml:space="preserve">in </w:t>
            </w:r>
            <w:r>
              <w:t>Phase 1</w:t>
            </w:r>
            <w:r>
              <w:br/>
              <w:t xml:space="preserve">610 Business Assists </w:t>
            </w:r>
            <w:r w:rsidR="009B7A27">
              <w:t xml:space="preserve">in </w:t>
            </w:r>
            <w:r>
              <w:t>Phase 2</w:t>
            </w:r>
          </w:p>
          <w:p w14:paraId="22445D1F" w14:textId="1ED7D9AB" w:rsidR="004F5AE0" w:rsidRDefault="004F5AE0">
            <w:r>
              <w:t xml:space="preserve">690 Business Assists </w:t>
            </w:r>
            <w:r w:rsidR="009B7A27">
              <w:t xml:space="preserve">in </w:t>
            </w:r>
            <w:r>
              <w:t>Phase 3</w:t>
            </w:r>
          </w:p>
          <w:p w14:paraId="27F610F7" w14:textId="7063ADE5" w:rsidR="004F5AE0" w:rsidRDefault="004F5AE0" w:rsidP="004D573E">
            <w:r>
              <w:t>695 jobs Phase 1</w:t>
            </w:r>
          </w:p>
          <w:p w14:paraId="362680C0" w14:textId="77777777" w:rsidR="004F5AE0" w:rsidRDefault="004F5AE0" w:rsidP="004D573E">
            <w:r>
              <w:t>(of which</w:t>
            </w:r>
            <w:r>
              <w:br/>
              <w:t>180 - construction)</w:t>
            </w:r>
          </w:p>
          <w:p w14:paraId="458E14D3" w14:textId="5BCD2973" w:rsidR="004F5AE0" w:rsidRDefault="004F5AE0" w:rsidP="004D573E">
            <w:r>
              <w:t>860 jobs Phase 2</w:t>
            </w:r>
          </w:p>
        </w:tc>
        <w:tc>
          <w:tcPr>
            <w:tcW w:w="2925" w:type="dxa"/>
          </w:tcPr>
          <w:p w14:paraId="76C1BFEF" w14:textId="77777777" w:rsidR="004F5AE0" w:rsidRDefault="004F5AE0" w:rsidP="004F0B1A">
            <w:pPr>
              <w:pStyle w:val="ListParagraph"/>
              <w:numPr>
                <w:ilvl w:val="0"/>
                <w:numId w:val="2"/>
              </w:numPr>
              <w:ind w:left="175" w:hanging="142"/>
            </w:pPr>
            <w:r>
              <w:t>Sector Development and Growth</w:t>
            </w:r>
          </w:p>
          <w:p w14:paraId="06CAFB77" w14:textId="77777777" w:rsidR="004F5AE0" w:rsidRDefault="004F5AE0" w:rsidP="004F0B1A">
            <w:pPr>
              <w:pStyle w:val="ListParagraph"/>
              <w:numPr>
                <w:ilvl w:val="0"/>
                <w:numId w:val="2"/>
              </w:numPr>
              <w:ind w:left="175" w:hanging="142"/>
            </w:pPr>
            <w:r>
              <w:t>Innovation Excellence</w:t>
            </w:r>
          </w:p>
          <w:p w14:paraId="01ED3980" w14:textId="341DC21F" w:rsidR="004F5AE0" w:rsidRDefault="004F5AE0" w:rsidP="004F0B1A">
            <w:pPr>
              <w:pStyle w:val="ListParagraph"/>
              <w:numPr>
                <w:ilvl w:val="0"/>
                <w:numId w:val="2"/>
              </w:numPr>
              <w:ind w:left="175" w:hanging="142"/>
            </w:pPr>
            <w:r>
              <w:t>Releasing Local Growth Potential</w:t>
            </w:r>
          </w:p>
        </w:tc>
        <w:tc>
          <w:tcPr>
            <w:tcW w:w="2267" w:type="dxa"/>
          </w:tcPr>
          <w:p w14:paraId="04C398C7" w14:textId="77777777" w:rsidR="004F5AE0" w:rsidRDefault="004F5AE0"/>
        </w:tc>
      </w:tr>
      <w:tr w:rsidR="009547D8" w14:paraId="29107305" w14:textId="77777777" w:rsidTr="00D65829">
        <w:tc>
          <w:tcPr>
            <w:tcW w:w="1802" w:type="dxa"/>
          </w:tcPr>
          <w:p w14:paraId="5AE6A485" w14:textId="77777777" w:rsidR="006F48F1" w:rsidRDefault="006F48F1" w:rsidP="006F48F1">
            <w:r>
              <w:t>South Lancaster</w:t>
            </w:r>
          </w:p>
          <w:p w14:paraId="42746E50" w14:textId="77777777" w:rsidR="006F48F1" w:rsidRDefault="006F48F1" w:rsidP="006F48F1"/>
        </w:tc>
        <w:tc>
          <w:tcPr>
            <w:tcW w:w="1275" w:type="dxa"/>
          </w:tcPr>
          <w:p w14:paraId="07B8D24D" w14:textId="5F21385A" w:rsidR="006F48F1" w:rsidRDefault="006F48F1" w:rsidP="006F48F1">
            <w:r>
              <w:t>Priority 1 – Rank 2</w:t>
            </w:r>
          </w:p>
        </w:tc>
        <w:tc>
          <w:tcPr>
            <w:tcW w:w="1743" w:type="dxa"/>
          </w:tcPr>
          <w:p w14:paraId="58688247" w14:textId="4A618032" w:rsidR="006F48F1" w:rsidRDefault="006F48F1" w:rsidP="006F48F1">
            <w:r>
              <w:t>Lancashire County Council / Lancaster City Council</w:t>
            </w:r>
          </w:p>
        </w:tc>
        <w:tc>
          <w:tcPr>
            <w:tcW w:w="4558" w:type="dxa"/>
          </w:tcPr>
          <w:p w14:paraId="3C5AC160" w14:textId="18A3D8CB" w:rsidR="006F48F1" w:rsidRDefault="006F48F1" w:rsidP="006C6084">
            <w:r>
              <w:t>Delivery of reconfigured Junction 33 on the M6 to support housing growth and HE-led business and innovation development facilities.  Also includes critical infrastructure to unlock housing sites (new bridges over West Coast Main Line). Supported by application to achieve "Garden City" status. Opportunity to establish City Deal type framework in South Lancast</w:t>
            </w:r>
            <w:r w:rsidR="006C6084">
              <w:t xml:space="preserve">er linking  new  Bay Gateway </w:t>
            </w:r>
            <w:r>
              <w:t xml:space="preserve">corridor and </w:t>
            </w:r>
            <w:r w:rsidR="006C6084">
              <w:t xml:space="preserve">major </w:t>
            </w:r>
            <w:r>
              <w:t>City Centre development proposals.</w:t>
            </w:r>
          </w:p>
        </w:tc>
        <w:tc>
          <w:tcPr>
            <w:tcW w:w="1665" w:type="dxa"/>
          </w:tcPr>
          <w:p w14:paraId="00B942B7" w14:textId="0E816858" w:rsidR="006F48F1" w:rsidRDefault="006C6084" w:rsidP="006F48F1">
            <w:r>
              <w:t>c£65m</w:t>
            </w:r>
          </w:p>
        </w:tc>
        <w:tc>
          <w:tcPr>
            <w:tcW w:w="1915" w:type="dxa"/>
          </w:tcPr>
          <w:p w14:paraId="5E411ADB" w14:textId="00EC8FC8" w:rsidR="006F48F1" w:rsidRDefault="006C6084" w:rsidP="006F48F1">
            <w:r>
              <w:t>c£40m</w:t>
            </w:r>
          </w:p>
        </w:tc>
        <w:tc>
          <w:tcPr>
            <w:tcW w:w="1746" w:type="dxa"/>
          </w:tcPr>
          <w:p w14:paraId="02B01C21" w14:textId="2BB36AD7" w:rsidR="006F48F1" w:rsidRDefault="006C6084" w:rsidP="006F48F1">
            <w:r>
              <w:t>2019 onwards</w:t>
            </w:r>
          </w:p>
        </w:tc>
        <w:tc>
          <w:tcPr>
            <w:tcW w:w="1928" w:type="dxa"/>
          </w:tcPr>
          <w:p w14:paraId="3933D164" w14:textId="3C02170D" w:rsidR="006F48F1" w:rsidRDefault="006C6084" w:rsidP="009547D8">
            <w:r>
              <w:t>3,500 housing units</w:t>
            </w:r>
            <w:r w:rsidR="009547D8">
              <w:t>, e</w:t>
            </w:r>
            <w:r>
              <w:t>xpansion of world class University by 30%, with additional high value jobs and business spin-outs</w:t>
            </w:r>
          </w:p>
        </w:tc>
        <w:tc>
          <w:tcPr>
            <w:tcW w:w="2925" w:type="dxa"/>
          </w:tcPr>
          <w:p w14:paraId="0CCC60AE" w14:textId="77777777" w:rsidR="006C6084" w:rsidRDefault="006C6084" w:rsidP="006C6084">
            <w:pPr>
              <w:pStyle w:val="ListParagraph"/>
              <w:numPr>
                <w:ilvl w:val="0"/>
                <w:numId w:val="1"/>
              </w:numPr>
              <w:ind w:left="175" w:hanging="142"/>
            </w:pPr>
            <w:r>
              <w:t>Releasing Local Growth Potential</w:t>
            </w:r>
          </w:p>
          <w:p w14:paraId="13F4B409" w14:textId="17A59DB3" w:rsidR="006F48F1" w:rsidRDefault="006C6084" w:rsidP="006C6084">
            <w:pPr>
              <w:pStyle w:val="ListParagraph"/>
              <w:numPr>
                <w:ilvl w:val="0"/>
                <w:numId w:val="3"/>
              </w:numPr>
              <w:ind w:left="175" w:hanging="175"/>
            </w:pPr>
            <w:r>
              <w:t>Innovation Excellence</w:t>
            </w:r>
          </w:p>
        </w:tc>
        <w:tc>
          <w:tcPr>
            <w:tcW w:w="2267" w:type="dxa"/>
          </w:tcPr>
          <w:p w14:paraId="3A253CE6" w14:textId="77777777" w:rsidR="006C6084" w:rsidRDefault="006C6084" w:rsidP="006C6084">
            <w:r>
              <w:t>Homes and Communities Agency Housing/Infrastructure Funds</w:t>
            </w:r>
          </w:p>
          <w:p w14:paraId="419E1B25" w14:textId="77777777" w:rsidR="006C6084" w:rsidRDefault="006C6084" w:rsidP="006C6084"/>
          <w:p w14:paraId="2DAB8B6C" w14:textId="6984413E" w:rsidR="006F48F1" w:rsidRDefault="006C6084" w:rsidP="006C6084">
            <w:r>
              <w:t>Highways England RIS funds</w:t>
            </w:r>
          </w:p>
        </w:tc>
      </w:tr>
      <w:tr w:rsidR="009547D8" w14:paraId="665BF52F" w14:textId="77777777" w:rsidTr="00D65829">
        <w:tc>
          <w:tcPr>
            <w:tcW w:w="1802" w:type="dxa"/>
          </w:tcPr>
          <w:p w14:paraId="56FCAD88" w14:textId="6D731B21" w:rsidR="006F48F1" w:rsidRDefault="006F48F1" w:rsidP="006F48F1">
            <w:r>
              <w:t>21</w:t>
            </w:r>
            <w:r w:rsidRPr="00D37315">
              <w:rPr>
                <w:vertAlign w:val="superscript"/>
              </w:rPr>
              <w:t>st</w:t>
            </w:r>
            <w:r>
              <w:t xml:space="preserve"> Century Conference Centre &amp; Hotel Offer for Blackpool</w:t>
            </w:r>
          </w:p>
        </w:tc>
        <w:tc>
          <w:tcPr>
            <w:tcW w:w="1275" w:type="dxa"/>
          </w:tcPr>
          <w:p w14:paraId="4E337FD8" w14:textId="2CAE8CD4" w:rsidR="006F48F1" w:rsidRDefault="006F48F1" w:rsidP="006F48F1">
            <w:r>
              <w:t>Priority 1 – Rank 3</w:t>
            </w:r>
          </w:p>
        </w:tc>
        <w:tc>
          <w:tcPr>
            <w:tcW w:w="1743" w:type="dxa"/>
          </w:tcPr>
          <w:p w14:paraId="369A1FA3" w14:textId="620AAA48" w:rsidR="006F48F1" w:rsidRDefault="006F48F1" w:rsidP="006F48F1">
            <w:r>
              <w:t>Blackpool Council</w:t>
            </w:r>
          </w:p>
        </w:tc>
        <w:tc>
          <w:tcPr>
            <w:tcW w:w="4558" w:type="dxa"/>
          </w:tcPr>
          <w:p w14:paraId="51BC72E6" w14:textId="462D7739" w:rsidR="006F48F1" w:rsidRDefault="006F48F1" w:rsidP="00F66AE5">
            <w:r>
              <w:t xml:space="preserve">Creation of a new conference centre and hotel scheme anchored at Blackpool's famous Winter Gardens which will enable the resort </w:t>
            </w:r>
            <w:r w:rsidR="006C6084">
              <w:t xml:space="preserve">and Lancashire </w:t>
            </w:r>
            <w:r>
              <w:t xml:space="preserve">to once again attract national and international conferences. </w:t>
            </w:r>
            <w:r w:rsidR="006C6084">
              <w:t xml:space="preserve"> </w:t>
            </w:r>
            <w:r>
              <w:t xml:space="preserve">This proposal builds on the LEP's </w:t>
            </w:r>
            <w:r w:rsidR="00F66AE5">
              <w:t xml:space="preserve">priority focus on the </w:t>
            </w:r>
            <w:r>
              <w:t>renewal of Blackpool and com</w:t>
            </w:r>
            <w:r w:rsidR="00F66AE5">
              <w:t>plements Lancashire's emerging Devolution D</w:t>
            </w:r>
            <w:r>
              <w:t>eal with Government (HMT) to address perverse housing market dysfunction in Blackpool.</w:t>
            </w:r>
          </w:p>
        </w:tc>
        <w:tc>
          <w:tcPr>
            <w:tcW w:w="1665" w:type="dxa"/>
          </w:tcPr>
          <w:p w14:paraId="4590D4B8" w14:textId="77777777" w:rsidR="006F48F1" w:rsidRDefault="006F48F1" w:rsidP="006F48F1">
            <w:r>
              <w:t>£37.5m</w:t>
            </w:r>
          </w:p>
        </w:tc>
        <w:tc>
          <w:tcPr>
            <w:tcW w:w="1915" w:type="dxa"/>
          </w:tcPr>
          <w:p w14:paraId="603D77A6" w14:textId="77777777" w:rsidR="006F48F1" w:rsidRDefault="006F48F1" w:rsidP="006F48F1">
            <w:r>
              <w:t>£15m</w:t>
            </w:r>
          </w:p>
        </w:tc>
        <w:tc>
          <w:tcPr>
            <w:tcW w:w="1746" w:type="dxa"/>
          </w:tcPr>
          <w:p w14:paraId="31240F38" w14:textId="77777777" w:rsidR="006F48F1" w:rsidRDefault="006F48F1" w:rsidP="006F48F1">
            <w:r>
              <w:t>2017/18 onwards</w:t>
            </w:r>
          </w:p>
        </w:tc>
        <w:tc>
          <w:tcPr>
            <w:tcW w:w="1928" w:type="dxa"/>
          </w:tcPr>
          <w:p w14:paraId="4F68B11B" w14:textId="77777777" w:rsidR="006F48F1" w:rsidRDefault="006F48F1" w:rsidP="006F48F1">
            <w:r>
              <w:t>5 to 10 new businesses created</w:t>
            </w:r>
          </w:p>
          <w:p w14:paraId="7E5F49DF" w14:textId="77777777" w:rsidR="006F48F1" w:rsidRDefault="006F48F1" w:rsidP="006F48F1">
            <w:r>
              <w:t xml:space="preserve">212 FTEs </w:t>
            </w:r>
          </w:p>
          <w:p w14:paraId="28A1F3E3" w14:textId="77777777" w:rsidR="006F48F1" w:rsidRDefault="006F48F1" w:rsidP="006F48F1"/>
        </w:tc>
        <w:tc>
          <w:tcPr>
            <w:tcW w:w="2925" w:type="dxa"/>
          </w:tcPr>
          <w:p w14:paraId="68161950" w14:textId="77777777" w:rsidR="006F48F1" w:rsidRDefault="006F48F1" w:rsidP="006F48F1">
            <w:pPr>
              <w:pStyle w:val="ListParagraph"/>
              <w:numPr>
                <w:ilvl w:val="0"/>
                <w:numId w:val="3"/>
              </w:numPr>
              <w:ind w:left="175" w:hanging="175"/>
            </w:pPr>
            <w:r>
              <w:t>Renewal of Blackpool</w:t>
            </w:r>
          </w:p>
          <w:p w14:paraId="32D607B3" w14:textId="77777777" w:rsidR="006F48F1" w:rsidRDefault="006F48F1" w:rsidP="006F48F1">
            <w:pPr>
              <w:pStyle w:val="ListParagraph"/>
              <w:numPr>
                <w:ilvl w:val="0"/>
                <w:numId w:val="3"/>
              </w:numPr>
              <w:ind w:left="175" w:hanging="175"/>
            </w:pPr>
            <w:r>
              <w:t>Releasing Local Growth Potential</w:t>
            </w:r>
          </w:p>
          <w:p w14:paraId="57F23E9C" w14:textId="77777777" w:rsidR="006F48F1" w:rsidRDefault="006F48F1" w:rsidP="006F48F1">
            <w:pPr>
              <w:pStyle w:val="ListParagraph"/>
              <w:numPr>
                <w:ilvl w:val="0"/>
                <w:numId w:val="3"/>
              </w:numPr>
              <w:ind w:left="175" w:hanging="175"/>
            </w:pPr>
            <w:r>
              <w:t xml:space="preserve">Sector Development and Growth </w:t>
            </w:r>
          </w:p>
          <w:p w14:paraId="0358C5AF" w14:textId="77777777" w:rsidR="006F48F1" w:rsidRDefault="006F48F1" w:rsidP="006F48F1"/>
        </w:tc>
        <w:tc>
          <w:tcPr>
            <w:tcW w:w="2267" w:type="dxa"/>
          </w:tcPr>
          <w:p w14:paraId="7FA48A56" w14:textId="77777777" w:rsidR="006F48F1" w:rsidRDefault="006F48F1" w:rsidP="006F48F1"/>
        </w:tc>
      </w:tr>
      <w:tr w:rsidR="009547D8" w14:paraId="4EF0AF03" w14:textId="77777777" w:rsidTr="00D65829">
        <w:tc>
          <w:tcPr>
            <w:tcW w:w="1802" w:type="dxa"/>
          </w:tcPr>
          <w:p w14:paraId="70D9F44C" w14:textId="77777777" w:rsidR="006F48F1" w:rsidRDefault="006F48F1" w:rsidP="006F48F1">
            <w:r>
              <w:t>North West Burnley Growth Corridor</w:t>
            </w:r>
          </w:p>
        </w:tc>
        <w:tc>
          <w:tcPr>
            <w:tcW w:w="1275" w:type="dxa"/>
          </w:tcPr>
          <w:p w14:paraId="5FA2995E" w14:textId="27CB93B4" w:rsidR="006F48F1" w:rsidRDefault="006F48F1" w:rsidP="006F48F1">
            <w:r>
              <w:t>Priority 1 – Rank 4</w:t>
            </w:r>
          </w:p>
        </w:tc>
        <w:tc>
          <w:tcPr>
            <w:tcW w:w="1743" w:type="dxa"/>
          </w:tcPr>
          <w:p w14:paraId="747DFAD9" w14:textId="28BC6CB1" w:rsidR="006F48F1" w:rsidRDefault="006F48F1" w:rsidP="006F48F1">
            <w:r>
              <w:t>Burnley Borough Council</w:t>
            </w:r>
          </w:p>
        </w:tc>
        <w:tc>
          <w:tcPr>
            <w:tcW w:w="4558" w:type="dxa"/>
          </w:tcPr>
          <w:p w14:paraId="372D6FEB" w14:textId="18492840" w:rsidR="006F48F1" w:rsidRDefault="006F48F1" w:rsidP="003C4270">
            <w:r>
              <w:t xml:space="preserve">Infrastructure development  in two locations in Burnley, at Padiham and Hapton, to deliver new housing and jobs growth, whilst supporting a flood defence scheme which will help to protect nearly 10,000 homes and businesses from the River Calder. </w:t>
            </w:r>
            <w:r w:rsidR="003C4270">
              <w:t xml:space="preserve">The development provides the opportunity to extend the East Lancashire Cycle Network. </w:t>
            </w:r>
            <w:r>
              <w:t>Key locations include the former Baxi site, Shuttleworth Mead Business Park and Padiham town centre.</w:t>
            </w:r>
          </w:p>
        </w:tc>
        <w:tc>
          <w:tcPr>
            <w:tcW w:w="1665" w:type="dxa"/>
          </w:tcPr>
          <w:p w14:paraId="652B633C" w14:textId="77777777" w:rsidR="006F48F1" w:rsidRDefault="006F48F1" w:rsidP="006F48F1">
            <w:r>
              <w:t>£9.5m</w:t>
            </w:r>
          </w:p>
        </w:tc>
        <w:tc>
          <w:tcPr>
            <w:tcW w:w="1915" w:type="dxa"/>
          </w:tcPr>
          <w:p w14:paraId="4C8ADEF8" w14:textId="2C4765FA" w:rsidR="006F48F1" w:rsidRDefault="006F48F1" w:rsidP="006F48F1">
            <w:r>
              <w:t>£6.25m</w:t>
            </w:r>
            <w:r w:rsidR="003C4270">
              <w:t xml:space="preserve"> + £2m from DfT Access  Fund</w:t>
            </w:r>
          </w:p>
        </w:tc>
        <w:tc>
          <w:tcPr>
            <w:tcW w:w="1746" w:type="dxa"/>
          </w:tcPr>
          <w:p w14:paraId="0698B8B3" w14:textId="77777777" w:rsidR="006F48F1" w:rsidRDefault="006F48F1" w:rsidP="006F48F1">
            <w:r>
              <w:t>2018/19 and 2019/20 with potential to push back by 1 year</w:t>
            </w:r>
          </w:p>
        </w:tc>
        <w:tc>
          <w:tcPr>
            <w:tcW w:w="1928" w:type="dxa"/>
          </w:tcPr>
          <w:p w14:paraId="2BF24E05" w14:textId="77777777" w:rsidR="006F48F1" w:rsidRDefault="006F48F1" w:rsidP="006F48F1">
            <w:r>
              <w:t>250 housing units of which 10% are starter homes</w:t>
            </w:r>
          </w:p>
          <w:p w14:paraId="09A7E8FE" w14:textId="77777777" w:rsidR="006F48F1" w:rsidRDefault="006F48F1" w:rsidP="006F48F1">
            <w:r>
              <w:t xml:space="preserve">622 FTEs created in manufacturing and logistics </w:t>
            </w:r>
          </w:p>
          <w:p w14:paraId="09A1FD37" w14:textId="77777777" w:rsidR="006F48F1" w:rsidRDefault="006F48F1" w:rsidP="006F48F1"/>
        </w:tc>
        <w:tc>
          <w:tcPr>
            <w:tcW w:w="2925" w:type="dxa"/>
          </w:tcPr>
          <w:p w14:paraId="267BEF83" w14:textId="77777777" w:rsidR="006F48F1" w:rsidRDefault="006F48F1" w:rsidP="006F48F1">
            <w:pPr>
              <w:pStyle w:val="ListParagraph"/>
              <w:numPr>
                <w:ilvl w:val="0"/>
                <w:numId w:val="3"/>
              </w:numPr>
              <w:ind w:left="175" w:hanging="175"/>
            </w:pPr>
            <w:r>
              <w:t>Releasing Local Growth potential</w:t>
            </w:r>
          </w:p>
        </w:tc>
        <w:tc>
          <w:tcPr>
            <w:tcW w:w="2267" w:type="dxa"/>
          </w:tcPr>
          <w:p w14:paraId="7B6E5B1A" w14:textId="77777777" w:rsidR="006F48F1" w:rsidRDefault="006F48F1" w:rsidP="006F48F1">
            <w:r>
              <w:t>Homes and Communities Agency Housing/Infrastructure Funds</w:t>
            </w:r>
          </w:p>
          <w:p w14:paraId="53A9FDF0" w14:textId="77777777" w:rsidR="006F48F1" w:rsidRDefault="006F48F1" w:rsidP="006F48F1"/>
          <w:p w14:paraId="7BA047D5" w14:textId="3B7FC604" w:rsidR="006F48F1" w:rsidRDefault="006F48F1" w:rsidP="006F48F1">
            <w:r>
              <w:t>Environment Agency Flood Defence Funds</w:t>
            </w:r>
          </w:p>
        </w:tc>
      </w:tr>
      <w:tr w:rsidR="009547D8" w14:paraId="1046AB65" w14:textId="77777777" w:rsidTr="00D65829">
        <w:trPr>
          <w:trHeight w:val="1277"/>
        </w:trPr>
        <w:tc>
          <w:tcPr>
            <w:tcW w:w="1802" w:type="dxa"/>
          </w:tcPr>
          <w:p w14:paraId="7792DA0B" w14:textId="6B57CA13" w:rsidR="006F48F1" w:rsidRDefault="006C6084" w:rsidP="006F48F1">
            <w:r>
              <w:lastRenderedPageBreak/>
              <w:t>Pennine Gateway</w:t>
            </w:r>
          </w:p>
        </w:tc>
        <w:tc>
          <w:tcPr>
            <w:tcW w:w="1275" w:type="dxa"/>
          </w:tcPr>
          <w:p w14:paraId="57C3DD71" w14:textId="4C4B1241" w:rsidR="006F48F1" w:rsidRDefault="006F48F1" w:rsidP="006F48F1">
            <w:r>
              <w:t>Priority 1 – Rank 5</w:t>
            </w:r>
          </w:p>
        </w:tc>
        <w:tc>
          <w:tcPr>
            <w:tcW w:w="1743" w:type="dxa"/>
          </w:tcPr>
          <w:p w14:paraId="10132539" w14:textId="698CC585" w:rsidR="006F48F1" w:rsidRDefault="006F48F1" w:rsidP="006F48F1">
            <w:r>
              <w:t>Blackburn with Darwen</w:t>
            </w:r>
          </w:p>
        </w:tc>
        <w:tc>
          <w:tcPr>
            <w:tcW w:w="4558" w:type="dxa"/>
          </w:tcPr>
          <w:p w14:paraId="4987C822" w14:textId="4885EA93" w:rsidR="006F48F1" w:rsidRDefault="006F48F1" w:rsidP="00F66AE5">
            <w:r>
              <w:t>Project will deliver key transport infrastructure improvements at 3 main gateways into Blackburn from the M65 at Junctions 4, 5 and 6 to unlock new housing and employment growth. The proposal also supports the growth plans of Blackburn Hospital and its intention to become a university teaching centre. T</w:t>
            </w:r>
            <w:r w:rsidR="00F66AE5">
              <w:t xml:space="preserve">he proposal complements </w:t>
            </w:r>
            <w:r>
              <w:t xml:space="preserve">Growth Deal investment in Darwen and supports the LEP's </w:t>
            </w:r>
            <w:r w:rsidR="00F66AE5">
              <w:t xml:space="preserve">strategic focus </w:t>
            </w:r>
            <w:r>
              <w:t>to establish the M65 as east Lancashire's primary growth corridor. The scheme would also complement and support the case for Highway England to upgrade M65 between JCTS 2-6.</w:t>
            </w:r>
          </w:p>
        </w:tc>
        <w:tc>
          <w:tcPr>
            <w:tcW w:w="1665" w:type="dxa"/>
          </w:tcPr>
          <w:p w14:paraId="7915A4AD" w14:textId="6E268BEC" w:rsidR="006F48F1" w:rsidRDefault="006F48F1" w:rsidP="006F48F1">
            <w:r>
              <w:t>£190m development value</w:t>
            </w:r>
          </w:p>
        </w:tc>
        <w:tc>
          <w:tcPr>
            <w:tcW w:w="1915" w:type="dxa"/>
          </w:tcPr>
          <w:p w14:paraId="4E5B895E" w14:textId="523CD62C" w:rsidR="006F48F1" w:rsidRDefault="006F48F1" w:rsidP="006F48F1">
            <w:r>
              <w:t>£10m</w:t>
            </w:r>
          </w:p>
        </w:tc>
        <w:tc>
          <w:tcPr>
            <w:tcW w:w="1746" w:type="dxa"/>
          </w:tcPr>
          <w:p w14:paraId="28B1B331" w14:textId="67E8D41D" w:rsidR="006F48F1" w:rsidRDefault="006F48F1" w:rsidP="006F48F1">
            <w:r>
              <w:t>2017/18 onwards</w:t>
            </w:r>
          </w:p>
        </w:tc>
        <w:tc>
          <w:tcPr>
            <w:tcW w:w="1928" w:type="dxa"/>
          </w:tcPr>
          <w:p w14:paraId="75B16BCA" w14:textId="77777777" w:rsidR="006F48F1" w:rsidRDefault="006F48F1" w:rsidP="006F48F1">
            <w:r>
              <w:t>870 housing units</w:t>
            </w:r>
          </w:p>
          <w:p w14:paraId="32811CB8" w14:textId="77777777" w:rsidR="006F48F1" w:rsidRDefault="006F48F1" w:rsidP="006F48F1">
            <w:r>
              <w:t>64,000 m</w:t>
            </w:r>
            <w:r w:rsidRPr="002360ED">
              <w:rPr>
                <w:vertAlign w:val="superscript"/>
              </w:rPr>
              <w:t xml:space="preserve">2 </w:t>
            </w:r>
            <w:r>
              <w:t xml:space="preserve">of commercial floorspace </w:t>
            </w:r>
          </w:p>
          <w:p w14:paraId="443422B0" w14:textId="1E378DE5" w:rsidR="006F48F1" w:rsidRDefault="006F48F1" w:rsidP="006F48F1">
            <w:r>
              <w:t>725 to 3,000 jobs</w:t>
            </w:r>
          </w:p>
        </w:tc>
        <w:tc>
          <w:tcPr>
            <w:tcW w:w="2925" w:type="dxa"/>
          </w:tcPr>
          <w:p w14:paraId="1F238325" w14:textId="568E0B18" w:rsidR="006F48F1" w:rsidRDefault="006F48F1" w:rsidP="006F48F1">
            <w:pPr>
              <w:pStyle w:val="ListParagraph"/>
              <w:numPr>
                <w:ilvl w:val="0"/>
                <w:numId w:val="3"/>
              </w:numPr>
              <w:ind w:left="175" w:hanging="175"/>
            </w:pPr>
            <w:r>
              <w:t>Releasing Local Growth Potential</w:t>
            </w:r>
          </w:p>
        </w:tc>
        <w:tc>
          <w:tcPr>
            <w:tcW w:w="2267" w:type="dxa"/>
          </w:tcPr>
          <w:p w14:paraId="7B845090" w14:textId="77777777" w:rsidR="006F48F1" w:rsidRDefault="006F48F1" w:rsidP="006F48F1">
            <w:r>
              <w:t>Homes and Communities Agency Housing/Infrastructure Funds</w:t>
            </w:r>
          </w:p>
          <w:p w14:paraId="1E139C5A" w14:textId="77777777" w:rsidR="006F48F1" w:rsidRDefault="006F48F1" w:rsidP="006F48F1"/>
          <w:p w14:paraId="306AE7AD" w14:textId="7161DBDE" w:rsidR="006F48F1" w:rsidRDefault="006F48F1" w:rsidP="006F48F1">
            <w:r>
              <w:t>Highway England RIS and Development Funds</w:t>
            </w:r>
          </w:p>
        </w:tc>
      </w:tr>
      <w:tr w:rsidR="009547D8" w14:paraId="413EFDFC" w14:textId="77777777" w:rsidTr="00D65829">
        <w:trPr>
          <w:trHeight w:val="1277"/>
        </w:trPr>
        <w:tc>
          <w:tcPr>
            <w:tcW w:w="1802" w:type="dxa"/>
          </w:tcPr>
          <w:p w14:paraId="1C37A1CF" w14:textId="78AB7AE8" w:rsidR="006C6084" w:rsidRDefault="006C6084" w:rsidP="006F48F1">
            <w:r>
              <w:t>Lomeshaye Industrial Estate Extension, Nelson</w:t>
            </w:r>
          </w:p>
        </w:tc>
        <w:tc>
          <w:tcPr>
            <w:tcW w:w="1275" w:type="dxa"/>
          </w:tcPr>
          <w:p w14:paraId="1D47456A" w14:textId="69A5A338" w:rsidR="006C6084" w:rsidRDefault="006C6084" w:rsidP="006F48F1">
            <w:r>
              <w:t>Priority 1 – Rank 6</w:t>
            </w:r>
          </w:p>
        </w:tc>
        <w:tc>
          <w:tcPr>
            <w:tcW w:w="1743" w:type="dxa"/>
          </w:tcPr>
          <w:p w14:paraId="523EA45C" w14:textId="024C060B" w:rsidR="006C6084" w:rsidRDefault="006C6084" w:rsidP="006F48F1">
            <w:r>
              <w:t>Pendle Borough Council</w:t>
            </w:r>
          </w:p>
        </w:tc>
        <w:tc>
          <w:tcPr>
            <w:tcW w:w="4558" w:type="dxa"/>
          </w:tcPr>
          <w:p w14:paraId="483447BF" w14:textId="5E573407" w:rsidR="006C6084" w:rsidRDefault="006C6084" w:rsidP="006F48F1">
            <w:r>
              <w:t>The development of the extension of the existing Lomeshaye Industrial Estate to establish strategic employment site, with site acquisition and infrastructure to provide site access from A6068. A key development proposal that would both benefit from and underpin the LEP's strategic focus on the Burnley – Pendle Growth Corridor.</w:t>
            </w:r>
          </w:p>
        </w:tc>
        <w:tc>
          <w:tcPr>
            <w:tcW w:w="1665" w:type="dxa"/>
          </w:tcPr>
          <w:p w14:paraId="18B13A90" w14:textId="335E7B15" w:rsidR="006C6084" w:rsidRDefault="006C6084" w:rsidP="006F48F1">
            <w:r>
              <w:t>£20.2m</w:t>
            </w:r>
          </w:p>
        </w:tc>
        <w:tc>
          <w:tcPr>
            <w:tcW w:w="1915" w:type="dxa"/>
          </w:tcPr>
          <w:p w14:paraId="6220676C" w14:textId="2B475D73" w:rsidR="006C6084" w:rsidRDefault="006C6084" w:rsidP="006F48F1">
            <w:r>
              <w:t>£3.6m</w:t>
            </w:r>
          </w:p>
        </w:tc>
        <w:tc>
          <w:tcPr>
            <w:tcW w:w="1746" w:type="dxa"/>
          </w:tcPr>
          <w:p w14:paraId="102C9485" w14:textId="6BD8BE2C" w:rsidR="006C6084" w:rsidRDefault="006C6084" w:rsidP="006F48F1">
            <w:r>
              <w:t>2018/19</w:t>
            </w:r>
          </w:p>
        </w:tc>
        <w:tc>
          <w:tcPr>
            <w:tcW w:w="1928" w:type="dxa"/>
          </w:tcPr>
          <w:p w14:paraId="194A7694" w14:textId="6FDA6B0C" w:rsidR="006C6084" w:rsidRDefault="006C6084" w:rsidP="006F48F1">
            <w:r>
              <w:t>1,115 FTEs</w:t>
            </w:r>
          </w:p>
        </w:tc>
        <w:tc>
          <w:tcPr>
            <w:tcW w:w="2925" w:type="dxa"/>
          </w:tcPr>
          <w:p w14:paraId="50D06B92" w14:textId="77777777" w:rsidR="006C6084" w:rsidRDefault="006C6084" w:rsidP="006C6084">
            <w:pPr>
              <w:pStyle w:val="ListParagraph"/>
              <w:numPr>
                <w:ilvl w:val="0"/>
                <w:numId w:val="3"/>
              </w:numPr>
              <w:ind w:left="175" w:hanging="175"/>
            </w:pPr>
            <w:r>
              <w:t>Releasing Local Growth Potential</w:t>
            </w:r>
          </w:p>
          <w:p w14:paraId="66BBA5A4" w14:textId="77777777" w:rsidR="006C6084" w:rsidRDefault="006C6084" w:rsidP="006C6084">
            <w:pPr>
              <w:pStyle w:val="ListParagraph"/>
              <w:numPr>
                <w:ilvl w:val="0"/>
                <w:numId w:val="3"/>
              </w:numPr>
              <w:ind w:left="175" w:hanging="175"/>
            </w:pPr>
            <w:r>
              <w:t>Sector Development and Growth</w:t>
            </w:r>
          </w:p>
          <w:p w14:paraId="58B3D173" w14:textId="77777777" w:rsidR="006C6084" w:rsidRDefault="006C6084" w:rsidP="006C6084">
            <w:pPr>
              <w:pStyle w:val="ListParagraph"/>
              <w:ind w:left="175"/>
            </w:pPr>
          </w:p>
        </w:tc>
        <w:tc>
          <w:tcPr>
            <w:tcW w:w="2267" w:type="dxa"/>
          </w:tcPr>
          <w:p w14:paraId="0576FFC6" w14:textId="77777777" w:rsidR="006C6084" w:rsidRDefault="006C6084" w:rsidP="006F48F1"/>
        </w:tc>
      </w:tr>
      <w:tr w:rsidR="009547D8" w14:paraId="14E304AB" w14:textId="77777777" w:rsidTr="00F66AE5">
        <w:trPr>
          <w:trHeight w:val="2892"/>
        </w:trPr>
        <w:tc>
          <w:tcPr>
            <w:tcW w:w="1802" w:type="dxa"/>
          </w:tcPr>
          <w:p w14:paraId="0834D0B9" w14:textId="642E024D" w:rsidR="00FE319D" w:rsidRDefault="00FE319D" w:rsidP="006F48F1">
            <w:r>
              <w:t>Moor Street Gateway Project, Ormskirk</w:t>
            </w:r>
          </w:p>
        </w:tc>
        <w:tc>
          <w:tcPr>
            <w:tcW w:w="1275" w:type="dxa"/>
          </w:tcPr>
          <w:p w14:paraId="6D37F004" w14:textId="42521CD4" w:rsidR="00FE319D" w:rsidRDefault="00FE319D" w:rsidP="006F48F1">
            <w:r>
              <w:t>Priority 1 – Rank 7</w:t>
            </w:r>
          </w:p>
        </w:tc>
        <w:tc>
          <w:tcPr>
            <w:tcW w:w="1743" w:type="dxa"/>
          </w:tcPr>
          <w:p w14:paraId="15FFCD1B" w14:textId="6E0956DA" w:rsidR="00FE319D" w:rsidRDefault="00FE319D" w:rsidP="006F48F1">
            <w:r>
              <w:t>West Lancashire Borough Council</w:t>
            </w:r>
          </w:p>
        </w:tc>
        <w:tc>
          <w:tcPr>
            <w:tcW w:w="4558" w:type="dxa"/>
          </w:tcPr>
          <w:p w14:paraId="116C3DD5" w14:textId="1BF29E60" w:rsidR="00FE319D" w:rsidRDefault="00FE319D" w:rsidP="006F48F1">
            <w:r>
              <w:t>Regeneration of Ormskirk bus station site, including the car park, to provide a mixed use development which will create residential development, new job opportunities for local people as well as graduate retention and space for local emerging businesses. Opportunity to establish improved public realm linkages to the train station and town centre. Major opportunity to align the expansion plans of Edge Hill University, which is currently recognised as the UK's University of the Year.</w:t>
            </w:r>
          </w:p>
        </w:tc>
        <w:tc>
          <w:tcPr>
            <w:tcW w:w="1665" w:type="dxa"/>
          </w:tcPr>
          <w:p w14:paraId="008CD0A0" w14:textId="2261A53C" w:rsidR="00FE319D" w:rsidRDefault="00FE319D" w:rsidP="006F48F1">
            <w:r>
              <w:t>£16.7m</w:t>
            </w:r>
          </w:p>
        </w:tc>
        <w:tc>
          <w:tcPr>
            <w:tcW w:w="1915" w:type="dxa"/>
          </w:tcPr>
          <w:p w14:paraId="352C3F1A" w14:textId="18CEE58D" w:rsidR="00FE319D" w:rsidRDefault="00FE319D" w:rsidP="006F48F1">
            <w:r>
              <w:t>£5m</w:t>
            </w:r>
          </w:p>
        </w:tc>
        <w:tc>
          <w:tcPr>
            <w:tcW w:w="1746" w:type="dxa"/>
          </w:tcPr>
          <w:p w14:paraId="7D7D8C07" w14:textId="6F9F5CAF" w:rsidR="00FE319D" w:rsidRDefault="00FE319D" w:rsidP="006F48F1">
            <w:r>
              <w:t>2017/18 and 2018/19</w:t>
            </w:r>
          </w:p>
        </w:tc>
        <w:tc>
          <w:tcPr>
            <w:tcW w:w="1928" w:type="dxa"/>
          </w:tcPr>
          <w:p w14:paraId="65E0D51E" w14:textId="4D072663" w:rsidR="00FE319D" w:rsidRDefault="00FE319D" w:rsidP="00FE319D">
            <w:r>
              <w:t>5 business incubator units</w:t>
            </w:r>
            <w:r w:rsidR="00F66AE5">
              <w:t xml:space="preserve">, </w:t>
            </w:r>
            <w:r>
              <w:t>10 arts related retail workshop units</w:t>
            </w:r>
            <w:r w:rsidR="00F66AE5">
              <w:t xml:space="preserve">, </w:t>
            </w:r>
            <w:r>
              <w:t>3 small retail units</w:t>
            </w:r>
            <w:r w:rsidR="00F66AE5">
              <w:t>,</w:t>
            </w:r>
          </w:p>
          <w:p w14:paraId="5471EE1A" w14:textId="2F01156D" w:rsidR="00FE319D" w:rsidRDefault="00FE319D" w:rsidP="00F66AE5">
            <w:r>
              <w:t>83 FTEs</w:t>
            </w:r>
            <w:r w:rsidR="00F66AE5">
              <w:t xml:space="preserve">, </w:t>
            </w:r>
            <w:r>
              <w:t>40 housing units or 200 flexible student accommodation units</w:t>
            </w:r>
          </w:p>
        </w:tc>
        <w:tc>
          <w:tcPr>
            <w:tcW w:w="2925" w:type="dxa"/>
          </w:tcPr>
          <w:p w14:paraId="3F23499A" w14:textId="77777777" w:rsidR="00FE319D" w:rsidRDefault="00FE319D" w:rsidP="00FE319D">
            <w:pPr>
              <w:pStyle w:val="ListParagraph"/>
              <w:numPr>
                <w:ilvl w:val="0"/>
                <w:numId w:val="3"/>
              </w:numPr>
              <w:ind w:left="175" w:hanging="175"/>
            </w:pPr>
            <w:r>
              <w:t>Releasing Local Growth Potential</w:t>
            </w:r>
          </w:p>
          <w:p w14:paraId="47CB71BC" w14:textId="77777777" w:rsidR="00FE319D" w:rsidRDefault="00FE319D" w:rsidP="00FE319D">
            <w:pPr>
              <w:pStyle w:val="ListParagraph"/>
              <w:numPr>
                <w:ilvl w:val="0"/>
                <w:numId w:val="3"/>
              </w:numPr>
              <w:ind w:left="175" w:hanging="175"/>
            </w:pPr>
            <w:r>
              <w:t>Innovation Excellence</w:t>
            </w:r>
          </w:p>
          <w:p w14:paraId="62D71C80" w14:textId="77777777" w:rsidR="00FE319D" w:rsidRDefault="00FE319D" w:rsidP="00FE319D">
            <w:pPr>
              <w:pStyle w:val="ListParagraph"/>
              <w:numPr>
                <w:ilvl w:val="0"/>
                <w:numId w:val="3"/>
              </w:numPr>
              <w:ind w:left="175" w:hanging="175"/>
            </w:pPr>
            <w:r>
              <w:t>Skills for Growth</w:t>
            </w:r>
          </w:p>
          <w:p w14:paraId="31C83FED" w14:textId="77777777" w:rsidR="00FE319D" w:rsidRDefault="00FE319D" w:rsidP="00FE319D">
            <w:pPr>
              <w:pStyle w:val="ListParagraph"/>
              <w:ind w:left="175"/>
            </w:pPr>
          </w:p>
        </w:tc>
        <w:tc>
          <w:tcPr>
            <w:tcW w:w="2267" w:type="dxa"/>
          </w:tcPr>
          <w:p w14:paraId="6A4930D3" w14:textId="77777777" w:rsidR="00FE319D" w:rsidRDefault="00FE319D" w:rsidP="006F48F1"/>
        </w:tc>
      </w:tr>
      <w:tr w:rsidR="0053086A" w14:paraId="0FDFB8BE" w14:textId="77777777" w:rsidTr="00D65829">
        <w:tc>
          <w:tcPr>
            <w:tcW w:w="1802" w:type="dxa"/>
          </w:tcPr>
          <w:p w14:paraId="4543A584" w14:textId="16B13653" w:rsidR="006F48F1" w:rsidRDefault="006F48F1" w:rsidP="006F48F1">
            <w:r>
              <w:t>Preston Railway Station Enabling Works</w:t>
            </w:r>
          </w:p>
        </w:tc>
        <w:tc>
          <w:tcPr>
            <w:tcW w:w="1275" w:type="dxa"/>
          </w:tcPr>
          <w:p w14:paraId="4F3182D5" w14:textId="1B66811F" w:rsidR="006F48F1" w:rsidRDefault="006F48F1" w:rsidP="00632135">
            <w:r>
              <w:t xml:space="preserve">Priority 1 – Rank </w:t>
            </w:r>
            <w:r w:rsidR="00632135">
              <w:t>8</w:t>
            </w:r>
          </w:p>
        </w:tc>
        <w:tc>
          <w:tcPr>
            <w:tcW w:w="1743" w:type="dxa"/>
          </w:tcPr>
          <w:p w14:paraId="397502F7" w14:textId="2045FA78" w:rsidR="006F48F1" w:rsidRDefault="006F48F1" w:rsidP="006F48F1">
            <w:r>
              <w:t>Lancashire County Council</w:t>
            </w:r>
          </w:p>
        </w:tc>
        <w:tc>
          <w:tcPr>
            <w:tcW w:w="4558" w:type="dxa"/>
          </w:tcPr>
          <w:p w14:paraId="58FF928C" w14:textId="08521EB1" w:rsidR="006F48F1" w:rsidRDefault="006F48F1" w:rsidP="006F48F1">
            <w:r>
              <w:t>To support the re-development of Preston Station in order to improve functionality, passenger experience and realise the full potential of the site as a key</w:t>
            </w:r>
            <w:r w:rsidR="00FE319D">
              <w:t xml:space="preserve"> regional</w:t>
            </w:r>
            <w:r>
              <w:t xml:space="preserve"> economic</w:t>
            </w:r>
            <w:r w:rsidR="00FE319D">
              <w:t xml:space="preserve">/transport </w:t>
            </w:r>
            <w:r>
              <w:t xml:space="preserve"> gateway, whilst offering much improved east-west rail connectivity for Lancashire, and the opportunity to link with and enhance Network Rail's HS2 upgrade plans for the station. Proposal represents a new signature scheme for the nationally recognised Preston and Lancashire City Deal and complements major university and commercial investment opportunities in the city centre. </w:t>
            </w:r>
          </w:p>
        </w:tc>
        <w:tc>
          <w:tcPr>
            <w:tcW w:w="5326" w:type="dxa"/>
            <w:gridSpan w:val="3"/>
          </w:tcPr>
          <w:p w14:paraId="29F243DE" w14:textId="5E40E951" w:rsidR="006F48F1" w:rsidRDefault="006F48F1" w:rsidP="006F48F1">
            <w:r>
              <w:t>£10m, subject to further discussion with Network Rail and other local development partners.</w:t>
            </w:r>
          </w:p>
        </w:tc>
        <w:tc>
          <w:tcPr>
            <w:tcW w:w="1928" w:type="dxa"/>
          </w:tcPr>
          <w:p w14:paraId="4E226D3F" w14:textId="03524417" w:rsidR="006F48F1" w:rsidRDefault="006F48F1" w:rsidP="006F48F1">
            <w:r>
              <w:t>Preston Railway Station Enabling Works</w:t>
            </w:r>
          </w:p>
        </w:tc>
        <w:tc>
          <w:tcPr>
            <w:tcW w:w="2925" w:type="dxa"/>
          </w:tcPr>
          <w:p w14:paraId="26306B06" w14:textId="77777777" w:rsidR="006F48F1" w:rsidRDefault="006F48F1" w:rsidP="006F48F1">
            <w:pPr>
              <w:pStyle w:val="ListParagraph"/>
              <w:numPr>
                <w:ilvl w:val="0"/>
                <w:numId w:val="3"/>
              </w:numPr>
              <w:ind w:left="175" w:hanging="175"/>
            </w:pPr>
            <w:r>
              <w:t>Releasing Local Growth Potential</w:t>
            </w:r>
          </w:p>
          <w:p w14:paraId="19C5DC4F" w14:textId="698A1952" w:rsidR="006F48F1" w:rsidRDefault="006F48F1" w:rsidP="006F48F1">
            <w:pPr>
              <w:pStyle w:val="ListParagraph"/>
              <w:ind w:left="175"/>
            </w:pPr>
          </w:p>
        </w:tc>
        <w:tc>
          <w:tcPr>
            <w:tcW w:w="2267" w:type="dxa"/>
          </w:tcPr>
          <w:p w14:paraId="56A1950B" w14:textId="5AEA7C48" w:rsidR="006F48F1" w:rsidRDefault="006F48F1" w:rsidP="006F48F1">
            <w:r>
              <w:t>Network Rail Investment Funding</w:t>
            </w:r>
          </w:p>
        </w:tc>
      </w:tr>
      <w:tr w:rsidR="009547D8" w14:paraId="28E1237E" w14:textId="77777777" w:rsidTr="00D65829">
        <w:tc>
          <w:tcPr>
            <w:tcW w:w="1802" w:type="dxa"/>
          </w:tcPr>
          <w:p w14:paraId="330D9165" w14:textId="61BC93E0" w:rsidR="006F48F1" w:rsidRDefault="006F48F1" w:rsidP="006F48F1">
            <w:r>
              <w:lastRenderedPageBreak/>
              <w:t>West Craven Business Park Extension, Earby</w:t>
            </w:r>
          </w:p>
        </w:tc>
        <w:tc>
          <w:tcPr>
            <w:tcW w:w="1275" w:type="dxa"/>
          </w:tcPr>
          <w:p w14:paraId="2A8F990C" w14:textId="1FEAAB4F" w:rsidR="006F48F1" w:rsidRDefault="006F48F1" w:rsidP="00632135">
            <w:r>
              <w:t xml:space="preserve">Priority 1 – Rank </w:t>
            </w:r>
            <w:r w:rsidR="00632135">
              <w:t>9</w:t>
            </w:r>
          </w:p>
        </w:tc>
        <w:tc>
          <w:tcPr>
            <w:tcW w:w="1743" w:type="dxa"/>
          </w:tcPr>
          <w:p w14:paraId="61EF3487" w14:textId="011F9D05" w:rsidR="006F48F1" w:rsidRDefault="006F48F1" w:rsidP="006F48F1">
            <w:r>
              <w:t>Pendle Borough Council</w:t>
            </w:r>
          </w:p>
        </w:tc>
        <w:tc>
          <w:tcPr>
            <w:tcW w:w="4558" w:type="dxa"/>
          </w:tcPr>
          <w:p w14:paraId="30BF10B6" w14:textId="7722BDD9" w:rsidR="006F48F1" w:rsidRDefault="006F48F1" w:rsidP="006F48F1">
            <w:r>
              <w:t>Extension of business park to unlock 15.4 hectares of industrial land creating the opportunity to accommodate 61,800 m</w:t>
            </w:r>
            <w:r w:rsidRPr="00315989">
              <w:rPr>
                <w:vertAlign w:val="superscript"/>
              </w:rPr>
              <w:t>2</w:t>
            </w:r>
            <w:r>
              <w:t xml:space="preserve"> of floor-space. Opportunity to create high value job opportunities in one of England's most deprived areas. Development would help strengthen high value business offer along M65 growth corridor.</w:t>
            </w:r>
          </w:p>
        </w:tc>
        <w:tc>
          <w:tcPr>
            <w:tcW w:w="1665" w:type="dxa"/>
          </w:tcPr>
          <w:p w14:paraId="2CF0DEA6" w14:textId="48862967" w:rsidR="006F48F1" w:rsidRDefault="006F48F1" w:rsidP="006F48F1">
            <w:r>
              <w:t xml:space="preserve">£32.9m </w:t>
            </w:r>
          </w:p>
        </w:tc>
        <w:tc>
          <w:tcPr>
            <w:tcW w:w="1915" w:type="dxa"/>
          </w:tcPr>
          <w:p w14:paraId="2F9A598D" w14:textId="5DEF3A82" w:rsidR="006F48F1" w:rsidRDefault="006F48F1" w:rsidP="006F48F1">
            <w:r>
              <w:t>£3.5m</w:t>
            </w:r>
          </w:p>
        </w:tc>
        <w:tc>
          <w:tcPr>
            <w:tcW w:w="1746" w:type="dxa"/>
          </w:tcPr>
          <w:p w14:paraId="4F6A487E" w14:textId="3DA4668B" w:rsidR="006F48F1" w:rsidRDefault="006F48F1" w:rsidP="006F48F1">
            <w:r>
              <w:t>2018/19</w:t>
            </w:r>
          </w:p>
        </w:tc>
        <w:tc>
          <w:tcPr>
            <w:tcW w:w="1928" w:type="dxa"/>
          </w:tcPr>
          <w:p w14:paraId="66FEA9C0" w14:textId="77777777" w:rsidR="006F48F1" w:rsidRDefault="006F48F1" w:rsidP="006F48F1">
            <w:r>
              <w:t>1,950 FTEs</w:t>
            </w:r>
          </w:p>
          <w:p w14:paraId="3B6BF48C" w14:textId="52C320FC" w:rsidR="006F48F1" w:rsidRDefault="006F48F1" w:rsidP="006F48F1">
            <w:r>
              <w:t>15 to 20 businesses assisted</w:t>
            </w:r>
          </w:p>
        </w:tc>
        <w:tc>
          <w:tcPr>
            <w:tcW w:w="2925" w:type="dxa"/>
          </w:tcPr>
          <w:p w14:paraId="22D55584" w14:textId="77777777" w:rsidR="006F48F1" w:rsidRDefault="006F48F1" w:rsidP="006F48F1">
            <w:pPr>
              <w:pStyle w:val="ListParagraph"/>
              <w:numPr>
                <w:ilvl w:val="0"/>
                <w:numId w:val="3"/>
              </w:numPr>
              <w:ind w:left="175" w:hanging="175"/>
            </w:pPr>
            <w:r>
              <w:t>Releasing Local Growth Potential</w:t>
            </w:r>
          </w:p>
          <w:p w14:paraId="3791727B" w14:textId="6D3E66FE" w:rsidR="006F48F1" w:rsidRDefault="006F48F1" w:rsidP="006F48F1">
            <w:pPr>
              <w:pStyle w:val="ListParagraph"/>
              <w:numPr>
                <w:ilvl w:val="0"/>
                <w:numId w:val="3"/>
              </w:numPr>
              <w:ind w:left="175" w:hanging="142"/>
            </w:pPr>
            <w:r>
              <w:t>Sector Development and Growth</w:t>
            </w:r>
          </w:p>
        </w:tc>
        <w:tc>
          <w:tcPr>
            <w:tcW w:w="2267" w:type="dxa"/>
          </w:tcPr>
          <w:p w14:paraId="61E1A76E" w14:textId="77777777" w:rsidR="006F48F1" w:rsidRDefault="006F48F1" w:rsidP="006F48F1"/>
        </w:tc>
      </w:tr>
      <w:tr w:rsidR="009547D8" w14:paraId="17A5E352" w14:textId="77777777" w:rsidTr="009547D8">
        <w:trPr>
          <w:trHeight w:val="903"/>
        </w:trPr>
        <w:tc>
          <w:tcPr>
            <w:tcW w:w="1802" w:type="dxa"/>
          </w:tcPr>
          <w:p w14:paraId="18D815A6" w14:textId="12DEF79B" w:rsidR="00FE319D" w:rsidRDefault="00FE319D" w:rsidP="00FE319D">
            <w:r>
              <w:t>Preston Markets Quarter - Public Realm</w:t>
            </w:r>
          </w:p>
          <w:p w14:paraId="79CE6F03" w14:textId="77777777" w:rsidR="00FE319D" w:rsidRDefault="00FE319D" w:rsidP="00FE319D"/>
        </w:tc>
        <w:tc>
          <w:tcPr>
            <w:tcW w:w="1275" w:type="dxa"/>
          </w:tcPr>
          <w:p w14:paraId="7F85CA8F" w14:textId="7CB0ECBD" w:rsidR="00FE319D" w:rsidRDefault="00FE319D" w:rsidP="00632135">
            <w:r>
              <w:t>Priority 1  - Rank 1</w:t>
            </w:r>
            <w:r w:rsidR="00632135">
              <w:t>0</w:t>
            </w:r>
          </w:p>
        </w:tc>
        <w:tc>
          <w:tcPr>
            <w:tcW w:w="1743" w:type="dxa"/>
          </w:tcPr>
          <w:p w14:paraId="4AB8D58C" w14:textId="7C694BB7" w:rsidR="00FE319D" w:rsidRDefault="00FE319D" w:rsidP="00FE319D">
            <w:r>
              <w:t>Preston City Council</w:t>
            </w:r>
          </w:p>
        </w:tc>
        <w:tc>
          <w:tcPr>
            <w:tcW w:w="4558" w:type="dxa"/>
          </w:tcPr>
          <w:p w14:paraId="2FE5309B" w14:textId="511A3B81" w:rsidR="00FE319D" w:rsidRDefault="00FE319D" w:rsidP="00FE319D">
            <w:r>
              <w:t>Public realm improvements in Preston City Centre aimed at leveraging further investment and private sector led development.</w:t>
            </w:r>
            <w:r w:rsidR="009547D8">
              <w:t xml:space="preserve"> A key City Deal development priority.</w:t>
            </w:r>
          </w:p>
        </w:tc>
        <w:tc>
          <w:tcPr>
            <w:tcW w:w="1665" w:type="dxa"/>
          </w:tcPr>
          <w:p w14:paraId="06866E7F" w14:textId="0C633B21" w:rsidR="00FE319D" w:rsidRDefault="00FE319D" w:rsidP="009547D8">
            <w:r>
              <w:t>£75m</w:t>
            </w:r>
            <w:r w:rsidR="009547D8">
              <w:t xml:space="preserve"> </w:t>
            </w:r>
            <w:r w:rsidR="00B579B0">
              <w:t xml:space="preserve"> with £64m in private investment</w:t>
            </w:r>
          </w:p>
        </w:tc>
        <w:tc>
          <w:tcPr>
            <w:tcW w:w="1915" w:type="dxa"/>
          </w:tcPr>
          <w:p w14:paraId="6E49BCD9" w14:textId="35D8EDC1" w:rsidR="00FE319D" w:rsidRDefault="00FE319D" w:rsidP="00FE319D">
            <w:r>
              <w:t>£3m</w:t>
            </w:r>
          </w:p>
        </w:tc>
        <w:tc>
          <w:tcPr>
            <w:tcW w:w="1746" w:type="dxa"/>
          </w:tcPr>
          <w:p w14:paraId="1DDED24F" w14:textId="42A3B0FC" w:rsidR="00FE319D" w:rsidRDefault="00FE319D" w:rsidP="00FE319D">
            <w:r>
              <w:t>2018/19 and 2019/20</w:t>
            </w:r>
          </w:p>
        </w:tc>
        <w:tc>
          <w:tcPr>
            <w:tcW w:w="1928" w:type="dxa"/>
          </w:tcPr>
          <w:p w14:paraId="0836F5BF" w14:textId="58F9FE4E" w:rsidR="00FE319D" w:rsidRDefault="00B579B0" w:rsidP="00FE319D">
            <w:r>
              <w:t>300 FTEs and c.£13M  GVA</w:t>
            </w:r>
          </w:p>
        </w:tc>
        <w:tc>
          <w:tcPr>
            <w:tcW w:w="2925" w:type="dxa"/>
          </w:tcPr>
          <w:p w14:paraId="51190D71" w14:textId="77777777" w:rsidR="00FE319D" w:rsidRDefault="00FE319D" w:rsidP="00FE319D">
            <w:pPr>
              <w:pStyle w:val="ListParagraph"/>
              <w:numPr>
                <w:ilvl w:val="0"/>
                <w:numId w:val="3"/>
              </w:numPr>
              <w:ind w:left="175" w:hanging="175"/>
            </w:pPr>
            <w:r>
              <w:t>Releasing Local Growth Potential</w:t>
            </w:r>
          </w:p>
          <w:p w14:paraId="3F7E5A15" w14:textId="77777777" w:rsidR="00FE319D" w:rsidRDefault="00FE319D" w:rsidP="00FE319D">
            <w:pPr>
              <w:pStyle w:val="ListParagraph"/>
              <w:ind w:left="175"/>
            </w:pPr>
          </w:p>
        </w:tc>
        <w:tc>
          <w:tcPr>
            <w:tcW w:w="2267" w:type="dxa"/>
          </w:tcPr>
          <w:p w14:paraId="6D52AC38" w14:textId="77777777" w:rsidR="00FE319D" w:rsidRDefault="00FE319D" w:rsidP="00FE319D"/>
        </w:tc>
      </w:tr>
      <w:tr w:rsidR="009547D8" w14:paraId="4BE6A93A" w14:textId="77777777" w:rsidTr="00FE319D">
        <w:trPr>
          <w:trHeight w:val="2723"/>
        </w:trPr>
        <w:tc>
          <w:tcPr>
            <w:tcW w:w="1802" w:type="dxa"/>
          </w:tcPr>
          <w:p w14:paraId="7BD16C6A" w14:textId="77777777" w:rsidR="00FE319D" w:rsidRDefault="00FE319D" w:rsidP="00FE319D">
            <w:r>
              <w:t>Skills Capital Programme</w:t>
            </w:r>
          </w:p>
          <w:p w14:paraId="2C39277A" w14:textId="77777777" w:rsidR="00FE319D" w:rsidRDefault="00FE319D" w:rsidP="00FE319D"/>
          <w:p w14:paraId="03B480AE" w14:textId="77777777" w:rsidR="00FE319D" w:rsidRDefault="00FE319D" w:rsidP="00FE319D"/>
        </w:tc>
        <w:tc>
          <w:tcPr>
            <w:tcW w:w="1275" w:type="dxa"/>
          </w:tcPr>
          <w:p w14:paraId="3EB93AC6" w14:textId="3528BE88" w:rsidR="00FE319D" w:rsidRDefault="00FE319D" w:rsidP="00632135">
            <w:r>
              <w:t>Priority 1 – Rank 1</w:t>
            </w:r>
            <w:r w:rsidR="00632135">
              <w:t>1</w:t>
            </w:r>
          </w:p>
        </w:tc>
        <w:tc>
          <w:tcPr>
            <w:tcW w:w="1743" w:type="dxa"/>
          </w:tcPr>
          <w:p w14:paraId="6310942C" w14:textId="18526CFC" w:rsidR="00FE319D" w:rsidRDefault="00FE319D" w:rsidP="00FE319D">
            <w:r>
              <w:t>Subject to ABR and mini EOI process</w:t>
            </w:r>
          </w:p>
        </w:tc>
        <w:tc>
          <w:tcPr>
            <w:tcW w:w="4558" w:type="dxa"/>
          </w:tcPr>
          <w:p w14:paraId="0E113873" w14:textId="55859D5D" w:rsidR="00FE319D" w:rsidRDefault="00FE319D" w:rsidP="00FE319D">
            <w:r>
              <w:t xml:space="preserve">It is anticipated that Lancashire's ABR will stimulate and consolidate opportunities </w:t>
            </w:r>
            <w:r w:rsidRPr="0007155A">
              <w:t>in STEM related</w:t>
            </w:r>
            <w:r>
              <w:t xml:space="preserve"> activity; </w:t>
            </w:r>
            <w:r w:rsidRPr="0007155A">
              <w:t xml:space="preserve"> health</w:t>
            </w:r>
            <w:r>
              <w:t xml:space="preserve">/social care; </w:t>
            </w:r>
            <w:r w:rsidRPr="0007155A">
              <w:t>construction skills; incubation, innovation and research facilities;</w:t>
            </w:r>
            <w:r>
              <w:t xml:space="preserve"> and</w:t>
            </w:r>
            <w:r w:rsidRPr="0007155A">
              <w:t xml:space="preserve"> </w:t>
            </w:r>
            <w:r>
              <w:t xml:space="preserve">specialist facilities – including </w:t>
            </w:r>
            <w:r w:rsidRPr="0007155A">
              <w:t>international equine</w:t>
            </w:r>
            <w:r>
              <w:t xml:space="preserve"> and </w:t>
            </w:r>
            <w:r w:rsidRPr="0007155A">
              <w:t xml:space="preserve">a centre of excellence in arboriculture.  The </w:t>
            </w:r>
            <w:r>
              <w:t xml:space="preserve">LEP's </w:t>
            </w:r>
            <w:r w:rsidRPr="0007155A">
              <w:t xml:space="preserve">Skills and Employment Board </w:t>
            </w:r>
            <w:r>
              <w:t xml:space="preserve">has a track record of </w:t>
            </w:r>
            <w:r w:rsidRPr="0007155A">
              <w:t>commission</w:t>
            </w:r>
            <w:r>
              <w:t>ing</w:t>
            </w:r>
            <w:r w:rsidRPr="0007155A">
              <w:t xml:space="preserve"> activity </w:t>
            </w:r>
            <w:r>
              <w:t>to meet business demands and is working on pipeline developments in t</w:t>
            </w:r>
            <w:r w:rsidRPr="0007155A">
              <w:t xml:space="preserve">he digital technology </w:t>
            </w:r>
            <w:r>
              <w:t xml:space="preserve">sector and is </w:t>
            </w:r>
            <w:r w:rsidRPr="0007155A">
              <w:t>review</w:t>
            </w:r>
            <w:r>
              <w:t xml:space="preserve">ing skills </w:t>
            </w:r>
            <w:r w:rsidRPr="0007155A">
              <w:t>provision aligned to the</w:t>
            </w:r>
            <w:r>
              <w:t xml:space="preserve"> </w:t>
            </w:r>
            <w:r w:rsidRPr="0007155A">
              <w:t xml:space="preserve">chemical industry to ensure a pipeline for growth at the Hillhouse EZ. </w:t>
            </w:r>
          </w:p>
        </w:tc>
        <w:tc>
          <w:tcPr>
            <w:tcW w:w="1665" w:type="dxa"/>
          </w:tcPr>
          <w:p w14:paraId="45AF4CCC" w14:textId="7F940974" w:rsidR="00FE319D" w:rsidRDefault="00FE319D" w:rsidP="00FE319D">
            <w:r>
              <w:t>£37.5m</w:t>
            </w:r>
          </w:p>
        </w:tc>
        <w:tc>
          <w:tcPr>
            <w:tcW w:w="1915" w:type="dxa"/>
          </w:tcPr>
          <w:p w14:paraId="712210B6" w14:textId="259CF60E" w:rsidR="00FE319D" w:rsidRDefault="00FE319D" w:rsidP="00FE319D">
            <w:r>
              <w:t>£10-15m</w:t>
            </w:r>
          </w:p>
        </w:tc>
        <w:tc>
          <w:tcPr>
            <w:tcW w:w="1746" w:type="dxa"/>
          </w:tcPr>
          <w:p w14:paraId="42E817D1" w14:textId="2364BA2B" w:rsidR="00FE319D" w:rsidRDefault="00FE319D" w:rsidP="00FE319D">
            <w:r>
              <w:t>2018/19 onwards</w:t>
            </w:r>
          </w:p>
        </w:tc>
        <w:tc>
          <w:tcPr>
            <w:tcW w:w="1928" w:type="dxa"/>
          </w:tcPr>
          <w:p w14:paraId="5CE696F3" w14:textId="29BC04A9" w:rsidR="00FE319D" w:rsidRDefault="00A05B0E" w:rsidP="00A05B0E">
            <w:r>
              <w:t>To be confirmed as ABR develops, including additional l</w:t>
            </w:r>
            <w:r w:rsidR="00FE319D">
              <w:t>earners</w:t>
            </w:r>
            <w:r>
              <w:t>, f</w:t>
            </w:r>
            <w:r w:rsidR="00FE319D">
              <w:t>acilities</w:t>
            </w:r>
            <w:r>
              <w:t>, refurbished es</w:t>
            </w:r>
            <w:r w:rsidR="00FE319D">
              <w:t>tate</w:t>
            </w:r>
            <w:r>
              <w:t xml:space="preserve"> and jobs cr</w:t>
            </w:r>
            <w:r w:rsidR="00FE319D">
              <w:t>eated</w:t>
            </w:r>
            <w:r>
              <w:t xml:space="preserve"> outcomes</w:t>
            </w:r>
          </w:p>
        </w:tc>
        <w:tc>
          <w:tcPr>
            <w:tcW w:w="2925" w:type="dxa"/>
          </w:tcPr>
          <w:p w14:paraId="0FF74439" w14:textId="77777777" w:rsidR="00FE319D" w:rsidRDefault="00FE319D" w:rsidP="00FE319D">
            <w:pPr>
              <w:pStyle w:val="ListParagraph"/>
              <w:numPr>
                <w:ilvl w:val="0"/>
                <w:numId w:val="3"/>
              </w:numPr>
              <w:ind w:left="175" w:hanging="175"/>
            </w:pPr>
            <w:r>
              <w:t>Skills for Growth</w:t>
            </w:r>
          </w:p>
          <w:p w14:paraId="1539C2F2" w14:textId="77777777" w:rsidR="00FE319D" w:rsidRDefault="00FE319D" w:rsidP="00A05B0E">
            <w:pPr>
              <w:pStyle w:val="ListParagraph"/>
              <w:ind w:left="175"/>
            </w:pPr>
          </w:p>
        </w:tc>
        <w:tc>
          <w:tcPr>
            <w:tcW w:w="2267" w:type="dxa"/>
          </w:tcPr>
          <w:p w14:paraId="63F86925" w14:textId="77777777" w:rsidR="00FE319D" w:rsidRDefault="00FE319D" w:rsidP="00FE319D"/>
        </w:tc>
      </w:tr>
      <w:tr w:rsidR="00B579B0" w14:paraId="2B4A4A42" w14:textId="77777777" w:rsidTr="00D65829">
        <w:tc>
          <w:tcPr>
            <w:tcW w:w="1802" w:type="dxa"/>
          </w:tcPr>
          <w:p w14:paraId="649D196C" w14:textId="24524BA9" w:rsidR="00B579B0" w:rsidRDefault="00B579B0" w:rsidP="00FE319D">
            <w:r>
              <w:t>Green Lane Link Road</w:t>
            </w:r>
          </w:p>
        </w:tc>
        <w:tc>
          <w:tcPr>
            <w:tcW w:w="1275" w:type="dxa"/>
          </w:tcPr>
          <w:p w14:paraId="79E525B6" w14:textId="77D4C391" w:rsidR="00B579B0" w:rsidRDefault="00B579B0" w:rsidP="00632135">
            <w:r>
              <w:t xml:space="preserve">Priority 1 – Rank </w:t>
            </w:r>
            <w:r w:rsidR="00632135">
              <w:t>12</w:t>
            </w:r>
          </w:p>
        </w:tc>
        <w:tc>
          <w:tcPr>
            <w:tcW w:w="1743" w:type="dxa"/>
          </w:tcPr>
          <w:p w14:paraId="66E4C362" w14:textId="0CDDB6C1" w:rsidR="00B579B0" w:rsidRDefault="00B579B0" w:rsidP="00FE319D">
            <w:r>
              <w:t>Lanc</w:t>
            </w:r>
            <w:r w:rsidR="009547D8">
              <w:t>ashire County Council/West Lancashire Borough Council</w:t>
            </w:r>
          </w:p>
        </w:tc>
        <w:tc>
          <w:tcPr>
            <w:tcW w:w="4558" w:type="dxa"/>
          </w:tcPr>
          <w:p w14:paraId="712861A3" w14:textId="420A0965" w:rsidR="00B579B0" w:rsidRDefault="00B579B0" w:rsidP="00FE319D">
            <w:r>
              <w:t xml:space="preserve">Proposed link road between the A565 Southport Road to the west of Tarleton and Green Lane to alleviate local traffic issues and support growth in the local agricultural and horticultural sector, which is recognised as one of England's leading rural economy centres.  </w:t>
            </w:r>
          </w:p>
        </w:tc>
        <w:tc>
          <w:tcPr>
            <w:tcW w:w="1665" w:type="dxa"/>
          </w:tcPr>
          <w:p w14:paraId="35369EA8" w14:textId="596E01E0" w:rsidR="00B579B0" w:rsidRPr="00FE319D" w:rsidRDefault="009547D8" w:rsidP="00FE319D">
            <w:r>
              <w:t>£5m</w:t>
            </w:r>
          </w:p>
        </w:tc>
        <w:tc>
          <w:tcPr>
            <w:tcW w:w="1915" w:type="dxa"/>
          </w:tcPr>
          <w:p w14:paraId="0B715100" w14:textId="6C4AC224" w:rsidR="00B579B0" w:rsidRDefault="009547D8" w:rsidP="00FE319D">
            <w:r>
              <w:t>£3m</w:t>
            </w:r>
          </w:p>
        </w:tc>
        <w:tc>
          <w:tcPr>
            <w:tcW w:w="1746" w:type="dxa"/>
          </w:tcPr>
          <w:p w14:paraId="153D28CC" w14:textId="0B06E222" w:rsidR="00B579B0" w:rsidRDefault="009547D8" w:rsidP="00FE319D">
            <w:r>
              <w:t>2019</w:t>
            </w:r>
          </w:p>
        </w:tc>
        <w:tc>
          <w:tcPr>
            <w:tcW w:w="1928" w:type="dxa"/>
          </w:tcPr>
          <w:p w14:paraId="6652CBA3" w14:textId="01FD1740" w:rsidR="00B579B0" w:rsidRDefault="009547D8" w:rsidP="009547D8">
            <w:r>
              <w:t>Over 1,500 people employed in this rural growth location with many private sector operators with constrained investment plans. Estimated 200 FTE opportunities.</w:t>
            </w:r>
          </w:p>
        </w:tc>
        <w:tc>
          <w:tcPr>
            <w:tcW w:w="2925" w:type="dxa"/>
          </w:tcPr>
          <w:p w14:paraId="4AD3DCF1" w14:textId="77777777" w:rsidR="009547D8" w:rsidRDefault="009547D8" w:rsidP="009547D8">
            <w:pPr>
              <w:pStyle w:val="ListParagraph"/>
              <w:numPr>
                <w:ilvl w:val="0"/>
                <w:numId w:val="3"/>
              </w:numPr>
              <w:ind w:left="175" w:hanging="175"/>
            </w:pPr>
            <w:r>
              <w:t>Releasing Local Growth Potential</w:t>
            </w:r>
          </w:p>
          <w:p w14:paraId="3CCFF0BA" w14:textId="77777777" w:rsidR="009547D8" w:rsidRDefault="009547D8" w:rsidP="009547D8">
            <w:pPr>
              <w:pStyle w:val="ListParagraph"/>
              <w:numPr>
                <w:ilvl w:val="0"/>
                <w:numId w:val="3"/>
              </w:numPr>
              <w:ind w:left="175" w:hanging="175"/>
            </w:pPr>
            <w:r>
              <w:t>Sector Development and Growth</w:t>
            </w:r>
          </w:p>
          <w:p w14:paraId="115B0888" w14:textId="77777777" w:rsidR="00B579B0" w:rsidRDefault="00B579B0" w:rsidP="009547D8">
            <w:pPr>
              <w:pStyle w:val="ListParagraph"/>
              <w:ind w:left="175"/>
            </w:pPr>
          </w:p>
        </w:tc>
        <w:tc>
          <w:tcPr>
            <w:tcW w:w="2267" w:type="dxa"/>
          </w:tcPr>
          <w:p w14:paraId="6C62F47D" w14:textId="77777777" w:rsidR="00B579B0" w:rsidRDefault="00B579B0" w:rsidP="00FE319D"/>
        </w:tc>
      </w:tr>
      <w:tr w:rsidR="009547D8" w14:paraId="338BBCEA" w14:textId="77777777" w:rsidTr="00D65829">
        <w:tc>
          <w:tcPr>
            <w:tcW w:w="1802" w:type="dxa"/>
          </w:tcPr>
          <w:p w14:paraId="4E3B99EB" w14:textId="57241D3B" w:rsidR="00FE319D" w:rsidRDefault="00FE319D" w:rsidP="00FE319D">
            <w:r>
              <w:t>A585 Junction Improvements (Link to Hillhouse EZ)</w:t>
            </w:r>
          </w:p>
        </w:tc>
        <w:tc>
          <w:tcPr>
            <w:tcW w:w="1275" w:type="dxa"/>
          </w:tcPr>
          <w:p w14:paraId="5F8CB2CC" w14:textId="2A657920" w:rsidR="00FE319D" w:rsidRDefault="00FE319D" w:rsidP="00FE319D">
            <w:r>
              <w:t>Priority 1 – Rank 13</w:t>
            </w:r>
          </w:p>
        </w:tc>
        <w:tc>
          <w:tcPr>
            <w:tcW w:w="1743" w:type="dxa"/>
          </w:tcPr>
          <w:p w14:paraId="33B42190" w14:textId="4B80B23A" w:rsidR="00FE319D" w:rsidRDefault="00FE319D" w:rsidP="00FE319D">
            <w:r>
              <w:t>Lancashire County Council</w:t>
            </w:r>
          </w:p>
        </w:tc>
        <w:tc>
          <w:tcPr>
            <w:tcW w:w="4558" w:type="dxa"/>
          </w:tcPr>
          <w:p w14:paraId="207868E8" w14:textId="484E4B65" w:rsidR="00FE319D" w:rsidRDefault="00FE319D" w:rsidP="00FE319D">
            <w:r>
              <w:t>Junction improvements on the A585 Trunk Road at Victoria Road (Thornton), Norcross and M55 Junction 3. Infrastructure proposals to accelerate the delivery of the recently secured Hillhouse EZ in Thornton. The proposal would also add value to the Government's previously announced RIS1 A585 investment.</w:t>
            </w:r>
          </w:p>
        </w:tc>
        <w:tc>
          <w:tcPr>
            <w:tcW w:w="1665" w:type="dxa"/>
          </w:tcPr>
          <w:p w14:paraId="465D4CB8" w14:textId="5F41AA6E" w:rsidR="00FE319D" w:rsidRDefault="00FE319D" w:rsidP="00FE319D">
            <w:r w:rsidRPr="00FE319D">
              <w:t>£6m</w:t>
            </w:r>
          </w:p>
        </w:tc>
        <w:tc>
          <w:tcPr>
            <w:tcW w:w="1915" w:type="dxa"/>
          </w:tcPr>
          <w:p w14:paraId="045510C7" w14:textId="461D0E0A" w:rsidR="00FE319D" w:rsidRDefault="00FE319D" w:rsidP="00FE319D">
            <w:r>
              <w:t>£5m</w:t>
            </w:r>
          </w:p>
        </w:tc>
        <w:tc>
          <w:tcPr>
            <w:tcW w:w="1746" w:type="dxa"/>
          </w:tcPr>
          <w:p w14:paraId="4E716547" w14:textId="41F23DEC" w:rsidR="00FE319D" w:rsidRDefault="00FE319D" w:rsidP="00FE319D">
            <w:r>
              <w:t>2018/19 onwards</w:t>
            </w:r>
          </w:p>
        </w:tc>
        <w:tc>
          <w:tcPr>
            <w:tcW w:w="1928" w:type="dxa"/>
          </w:tcPr>
          <w:p w14:paraId="6F473D77" w14:textId="3A903F42" w:rsidR="00FE319D" w:rsidRDefault="00FE319D" w:rsidP="00FE319D">
            <w:r>
              <w:t>Accelerating the  delivery of EZ outputs, including 1,600 FTEs</w:t>
            </w:r>
          </w:p>
        </w:tc>
        <w:tc>
          <w:tcPr>
            <w:tcW w:w="2925" w:type="dxa"/>
          </w:tcPr>
          <w:p w14:paraId="2B4F3162" w14:textId="77777777" w:rsidR="0053422B" w:rsidRDefault="0053422B" w:rsidP="0053422B">
            <w:pPr>
              <w:pStyle w:val="ListParagraph"/>
              <w:numPr>
                <w:ilvl w:val="0"/>
                <w:numId w:val="3"/>
              </w:numPr>
              <w:ind w:left="175" w:hanging="175"/>
            </w:pPr>
            <w:r>
              <w:t>Sector Development and Growth</w:t>
            </w:r>
          </w:p>
          <w:p w14:paraId="18264B81" w14:textId="77777777" w:rsidR="0053422B" w:rsidRDefault="0053422B" w:rsidP="0053422B">
            <w:pPr>
              <w:pStyle w:val="ListParagraph"/>
              <w:numPr>
                <w:ilvl w:val="0"/>
                <w:numId w:val="3"/>
              </w:numPr>
              <w:ind w:left="175" w:hanging="175"/>
            </w:pPr>
            <w:r>
              <w:t>Innovation Excellence</w:t>
            </w:r>
          </w:p>
          <w:p w14:paraId="1B0DF4EB" w14:textId="102B519C" w:rsidR="00FE319D" w:rsidRDefault="0053422B" w:rsidP="0053422B">
            <w:pPr>
              <w:pStyle w:val="ListParagraph"/>
              <w:numPr>
                <w:ilvl w:val="0"/>
                <w:numId w:val="3"/>
              </w:numPr>
              <w:ind w:left="175" w:hanging="175"/>
            </w:pPr>
            <w:r>
              <w:t>Releasing Local Growth Potential</w:t>
            </w:r>
          </w:p>
        </w:tc>
        <w:tc>
          <w:tcPr>
            <w:tcW w:w="2267" w:type="dxa"/>
          </w:tcPr>
          <w:p w14:paraId="0179AA6D" w14:textId="07D0CF5B" w:rsidR="00FE319D" w:rsidRDefault="0053422B" w:rsidP="00FE319D">
            <w:r>
              <w:t>Highways England RIS and Development Funds</w:t>
            </w:r>
          </w:p>
        </w:tc>
      </w:tr>
      <w:tr w:rsidR="009547D8" w14:paraId="77B22891" w14:textId="77777777" w:rsidTr="009547D8">
        <w:trPr>
          <w:trHeight w:val="1249"/>
        </w:trPr>
        <w:tc>
          <w:tcPr>
            <w:tcW w:w="1802" w:type="dxa"/>
          </w:tcPr>
          <w:p w14:paraId="5E779F07" w14:textId="77DC72E3" w:rsidR="00FE319D" w:rsidRDefault="00FE319D" w:rsidP="00FE319D">
            <w:r>
              <w:t>Business Park, Euxton Lane, Chorley</w:t>
            </w:r>
          </w:p>
        </w:tc>
        <w:tc>
          <w:tcPr>
            <w:tcW w:w="1275" w:type="dxa"/>
          </w:tcPr>
          <w:p w14:paraId="2E1CB84B" w14:textId="060CBE5D" w:rsidR="00FE319D" w:rsidRDefault="00FE319D" w:rsidP="00FE319D">
            <w:r>
              <w:t xml:space="preserve">Priority 1 – Rank 14 </w:t>
            </w:r>
          </w:p>
        </w:tc>
        <w:tc>
          <w:tcPr>
            <w:tcW w:w="1743" w:type="dxa"/>
          </w:tcPr>
          <w:p w14:paraId="1ED6EC8A" w14:textId="60F85D85" w:rsidR="00FE319D" w:rsidRDefault="00FE319D" w:rsidP="00FE319D">
            <w:r>
              <w:t>Chorley Council</w:t>
            </w:r>
          </w:p>
        </w:tc>
        <w:tc>
          <w:tcPr>
            <w:tcW w:w="4558" w:type="dxa"/>
          </w:tcPr>
          <w:p w14:paraId="363D3510" w14:textId="53321635" w:rsidR="00FE319D" w:rsidRDefault="00FE319D" w:rsidP="00FE319D">
            <w:r>
              <w:t>Acquisition of 3 hectares of land adjacent to proposed Digital Health Village, including supporting infrastructure.</w:t>
            </w:r>
          </w:p>
        </w:tc>
        <w:tc>
          <w:tcPr>
            <w:tcW w:w="1665" w:type="dxa"/>
          </w:tcPr>
          <w:p w14:paraId="652972DD" w14:textId="36FC9CF1" w:rsidR="00FE319D" w:rsidRDefault="00FE319D" w:rsidP="00FE319D">
            <w:r>
              <w:t xml:space="preserve">Not known </w:t>
            </w:r>
          </w:p>
        </w:tc>
        <w:tc>
          <w:tcPr>
            <w:tcW w:w="1915" w:type="dxa"/>
          </w:tcPr>
          <w:p w14:paraId="02287024" w14:textId="141D9575" w:rsidR="00FE319D" w:rsidRDefault="00FE319D" w:rsidP="00FE319D">
            <w:r>
              <w:t>£1m</w:t>
            </w:r>
          </w:p>
        </w:tc>
        <w:tc>
          <w:tcPr>
            <w:tcW w:w="1746" w:type="dxa"/>
          </w:tcPr>
          <w:p w14:paraId="6462BF1C" w14:textId="26E774B5" w:rsidR="00FE319D" w:rsidRDefault="00FE319D" w:rsidP="00FE319D">
            <w:r>
              <w:t>2017/18 and 2018/19</w:t>
            </w:r>
          </w:p>
        </w:tc>
        <w:tc>
          <w:tcPr>
            <w:tcW w:w="1928" w:type="dxa"/>
          </w:tcPr>
          <w:p w14:paraId="6033EC13" w14:textId="77777777" w:rsidR="00FE319D" w:rsidRDefault="00FE319D" w:rsidP="00FE319D">
            <w:r>
              <w:t>30 industrial units</w:t>
            </w:r>
          </w:p>
          <w:p w14:paraId="3B4A918E" w14:textId="42F48FB6" w:rsidR="00FE319D" w:rsidRDefault="00FE319D" w:rsidP="00FE319D">
            <w:r>
              <w:t>150 FTEs</w:t>
            </w:r>
          </w:p>
        </w:tc>
        <w:tc>
          <w:tcPr>
            <w:tcW w:w="2925" w:type="dxa"/>
          </w:tcPr>
          <w:p w14:paraId="4C0F5CA2" w14:textId="77777777" w:rsidR="00FE319D" w:rsidRDefault="00FE319D" w:rsidP="00FE319D">
            <w:pPr>
              <w:pStyle w:val="ListParagraph"/>
              <w:numPr>
                <w:ilvl w:val="0"/>
                <w:numId w:val="3"/>
              </w:numPr>
              <w:ind w:left="175" w:hanging="175"/>
            </w:pPr>
            <w:r>
              <w:t>Releasing Local Growth Potential</w:t>
            </w:r>
          </w:p>
          <w:p w14:paraId="36BED325" w14:textId="71B424A5" w:rsidR="00FE319D" w:rsidRDefault="00FE319D" w:rsidP="00F66AE5">
            <w:pPr>
              <w:pStyle w:val="ListParagraph"/>
              <w:numPr>
                <w:ilvl w:val="0"/>
                <w:numId w:val="3"/>
              </w:numPr>
              <w:ind w:left="175" w:hanging="175"/>
            </w:pPr>
            <w:r>
              <w:t>Sector Development and Growth</w:t>
            </w:r>
          </w:p>
        </w:tc>
        <w:tc>
          <w:tcPr>
            <w:tcW w:w="2267" w:type="dxa"/>
          </w:tcPr>
          <w:p w14:paraId="51B7151F" w14:textId="2C3A012A" w:rsidR="00FE319D" w:rsidRDefault="00FE319D" w:rsidP="00FE319D">
            <w:r>
              <w:t>ESIF</w:t>
            </w:r>
          </w:p>
        </w:tc>
      </w:tr>
      <w:tr w:rsidR="009547D8" w14:paraId="26131CAF" w14:textId="77777777" w:rsidTr="00D65829">
        <w:tc>
          <w:tcPr>
            <w:tcW w:w="1802" w:type="dxa"/>
          </w:tcPr>
          <w:p w14:paraId="76BA4668" w14:textId="19725811" w:rsidR="00A05B0E" w:rsidRDefault="00A05B0E" w:rsidP="00FE319D">
            <w:r>
              <w:lastRenderedPageBreak/>
              <w:t>Junction 13 M65, Employment Sites, Nelson</w:t>
            </w:r>
          </w:p>
        </w:tc>
        <w:tc>
          <w:tcPr>
            <w:tcW w:w="1275" w:type="dxa"/>
          </w:tcPr>
          <w:p w14:paraId="632BF140" w14:textId="0EF03856" w:rsidR="00A05B0E" w:rsidRDefault="00A05B0E" w:rsidP="00FE319D">
            <w:r>
              <w:t>Priority 1 – Rank 15</w:t>
            </w:r>
          </w:p>
        </w:tc>
        <w:tc>
          <w:tcPr>
            <w:tcW w:w="1743" w:type="dxa"/>
          </w:tcPr>
          <w:p w14:paraId="27D30CA0" w14:textId="2A9E0673" w:rsidR="00A05B0E" w:rsidRDefault="00A05B0E" w:rsidP="00FE319D">
            <w:r>
              <w:t>Pendle Borough Council</w:t>
            </w:r>
          </w:p>
        </w:tc>
        <w:tc>
          <w:tcPr>
            <w:tcW w:w="4558" w:type="dxa"/>
          </w:tcPr>
          <w:p w14:paraId="669830F0" w14:textId="52185D17" w:rsidR="00A05B0E" w:rsidRDefault="00A05B0E" w:rsidP="00632135">
            <w:r>
              <w:t xml:space="preserve">Acquisition and development of Riverside and Reedyford Mills to create SME business units to provide much needed expansion space </w:t>
            </w:r>
            <w:r w:rsidR="00F66AE5">
              <w:t xml:space="preserve">for indigenous growth businesses. </w:t>
            </w:r>
            <w:r>
              <w:t>Developments would help strengthen high value business offer along M65 growth corridor.</w:t>
            </w:r>
          </w:p>
        </w:tc>
        <w:tc>
          <w:tcPr>
            <w:tcW w:w="1665" w:type="dxa"/>
          </w:tcPr>
          <w:p w14:paraId="779A46B8" w14:textId="09E1458D" w:rsidR="00A05B0E" w:rsidRDefault="00A05B0E" w:rsidP="00FE319D">
            <w:r>
              <w:t>£13m development value</w:t>
            </w:r>
          </w:p>
        </w:tc>
        <w:tc>
          <w:tcPr>
            <w:tcW w:w="1915" w:type="dxa"/>
          </w:tcPr>
          <w:p w14:paraId="7497F162" w14:textId="7CD91D7E" w:rsidR="00A05B0E" w:rsidRDefault="00A05B0E" w:rsidP="00FE319D">
            <w:r>
              <w:t>£2.25m</w:t>
            </w:r>
          </w:p>
        </w:tc>
        <w:tc>
          <w:tcPr>
            <w:tcW w:w="1746" w:type="dxa"/>
          </w:tcPr>
          <w:p w14:paraId="04143637" w14:textId="304D53AD" w:rsidR="00A05B0E" w:rsidRDefault="00A05B0E" w:rsidP="00FE319D">
            <w:r>
              <w:t>2018</w:t>
            </w:r>
          </w:p>
        </w:tc>
        <w:tc>
          <w:tcPr>
            <w:tcW w:w="1928" w:type="dxa"/>
          </w:tcPr>
          <w:p w14:paraId="167087F7" w14:textId="218FD2B7" w:rsidR="00A05B0E" w:rsidRDefault="00A05B0E" w:rsidP="00FE319D">
            <w:r>
              <w:t>200FTEs</w:t>
            </w:r>
          </w:p>
        </w:tc>
        <w:tc>
          <w:tcPr>
            <w:tcW w:w="2925" w:type="dxa"/>
          </w:tcPr>
          <w:p w14:paraId="6D533A6A" w14:textId="77777777" w:rsidR="00A05B0E" w:rsidRDefault="00A05B0E" w:rsidP="00A05B0E">
            <w:pPr>
              <w:pStyle w:val="ListParagraph"/>
              <w:numPr>
                <w:ilvl w:val="0"/>
                <w:numId w:val="3"/>
              </w:numPr>
              <w:ind w:left="175" w:hanging="175"/>
            </w:pPr>
            <w:r>
              <w:t>Releasing Local Growth Potential</w:t>
            </w:r>
          </w:p>
          <w:p w14:paraId="761CDA1B" w14:textId="77777777" w:rsidR="00A05B0E" w:rsidRDefault="00A05B0E" w:rsidP="00A05B0E">
            <w:pPr>
              <w:pStyle w:val="ListParagraph"/>
              <w:ind w:left="175"/>
            </w:pPr>
          </w:p>
        </w:tc>
        <w:tc>
          <w:tcPr>
            <w:tcW w:w="2267" w:type="dxa"/>
          </w:tcPr>
          <w:p w14:paraId="4BE833AC" w14:textId="77777777" w:rsidR="00A05B0E" w:rsidRDefault="00A05B0E" w:rsidP="00FE319D"/>
        </w:tc>
      </w:tr>
      <w:tr w:rsidR="009547D8" w14:paraId="663134AC" w14:textId="77777777" w:rsidTr="00D65829">
        <w:tc>
          <w:tcPr>
            <w:tcW w:w="1802" w:type="dxa"/>
          </w:tcPr>
          <w:p w14:paraId="117183F6" w14:textId="77777777" w:rsidR="00FE319D" w:rsidRDefault="00FE319D" w:rsidP="00FE319D">
            <w:r>
              <w:t>Ribble Valley Housing and Economic Growth Plan</w:t>
            </w:r>
          </w:p>
        </w:tc>
        <w:tc>
          <w:tcPr>
            <w:tcW w:w="1275" w:type="dxa"/>
          </w:tcPr>
          <w:p w14:paraId="22292370" w14:textId="68C92041" w:rsidR="00FE319D" w:rsidRDefault="00FE319D" w:rsidP="00FE319D">
            <w:r>
              <w:t xml:space="preserve">Priority 2 – Rank </w:t>
            </w:r>
            <w:r w:rsidR="00A05B0E">
              <w:t>16</w:t>
            </w:r>
          </w:p>
        </w:tc>
        <w:tc>
          <w:tcPr>
            <w:tcW w:w="1743" w:type="dxa"/>
          </w:tcPr>
          <w:p w14:paraId="4AE030AF" w14:textId="25FAD0CE" w:rsidR="00FE319D" w:rsidRDefault="00FE319D" w:rsidP="00FE319D">
            <w:r>
              <w:t>Ribble Valley Borough Council</w:t>
            </w:r>
          </w:p>
        </w:tc>
        <w:tc>
          <w:tcPr>
            <w:tcW w:w="4558" w:type="dxa"/>
          </w:tcPr>
          <w:p w14:paraId="15B88BE2" w14:textId="52BB0E62" w:rsidR="00FE319D" w:rsidRDefault="00FE319D" w:rsidP="00FE319D">
            <w:r>
              <w:t>Scheme will deliver housing growth and create business accommodation in the Ribble Valley at key sites including Standen and Barrow Business Park. The proposal represents a major growth opportunity on the A59 linking Lancashire and North Yorkshire.</w:t>
            </w:r>
          </w:p>
        </w:tc>
        <w:tc>
          <w:tcPr>
            <w:tcW w:w="1665" w:type="dxa"/>
          </w:tcPr>
          <w:p w14:paraId="63DB1C90" w14:textId="77777777" w:rsidR="00FE319D" w:rsidRDefault="00FE319D" w:rsidP="00FE319D">
            <w:r>
              <w:t>Not known</w:t>
            </w:r>
          </w:p>
        </w:tc>
        <w:tc>
          <w:tcPr>
            <w:tcW w:w="1915" w:type="dxa"/>
          </w:tcPr>
          <w:p w14:paraId="67E3BABE" w14:textId="77777777" w:rsidR="00FE319D" w:rsidRDefault="00FE319D" w:rsidP="00FE319D">
            <w:r>
              <w:t>£3m</w:t>
            </w:r>
          </w:p>
        </w:tc>
        <w:tc>
          <w:tcPr>
            <w:tcW w:w="1746" w:type="dxa"/>
          </w:tcPr>
          <w:p w14:paraId="26800396" w14:textId="77777777" w:rsidR="00FE319D" w:rsidRDefault="00FE319D" w:rsidP="00FE319D">
            <w:r>
              <w:t>Not known</w:t>
            </w:r>
          </w:p>
        </w:tc>
        <w:tc>
          <w:tcPr>
            <w:tcW w:w="1928" w:type="dxa"/>
          </w:tcPr>
          <w:p w14:paraId="18164EF0" w14:textId="77777777" w:rsidR="00FE319D" w:rsidRDefault="00FE319D" w:rsidP="00FE319D">
            <w:r>
              <w:t>1,000 + housing units</w:t>
            </w:r>
          </w:p>
          <w:p w14:paraId="2ADEFE91" w14:textId="77777777" w:rsidR="00FE319D" w:rsidRDefault="00FE319D" w:rsidP="00FE319D">
            <w:r>
              <w:t xml:space="preserve">65 FTEs </w:t>
            </w:r>
          </w:p>
          <w:p w14:paraId="47D8CF0D" w14:textId="77777777" w:rsidR="00FE319D" w:rsidRDefault="00FE319D" w:rsidP="00FE319D">
            <w:r>
              <w:t>9 business assists</w:t>
            </w:r>
          </w:p>
        </w:tc>
        <w:tc>
          <w:tcPr>
            <w:tcW w:w="2925" w:type="dxa"/>
          </w:tcPr>
          <w:p w14:paraId="638BFF69" w14:textId="77777777" w:rsidR="00FE319D" w:rsidRDefault="00FE319D" w:rsidP="00FE319D">
            <w:pPr>
              <w:pStyle w:val="ListParagraph"/>
              <w:numPr>
                <w:ilvl w:val="0"/>
                <w:numId w:val="3"/>
              </w:numPr>
              <w:ind w:left="175" w:hanging="175"/>
            </w:pPr>
            <w:r>
              <w:t>Releasing Local Growth Potential</w:t>
            </w:r>
          </w:p>
          <w:p w14:paraId="0CD2493F" w14:textId="77777777" w:rsidR="00FE319D" w:rsidRDefault="00FE319D" w:rsidP="00FE319D">
            <w:pPr>
              <w:pStyle w:val="ListParagraph"/>
              <w:numPr>
                <w:ilvl w:val="0"/>
                <w:numId w:val="3"/>
              </w:numPr>
              <w:ind w:left="175" w:hanging="175"/>
            </w:pPr>
            <w:r>
              <w:t>Sector Development and Growth</w:t>
            </w:r>
          </w:p>
          <w:p w14:paraId="7A50B127" w14:textId="77777777" w:rsidR="00FE319D" w:rsidRDefault="00FE319D" w:rsidP="00FE319D"/>
        </w:tc>
        <w:tc>
          <w:tcPr>
            <w:tcW w:w="2267" w:type="dxa"/>
          </w:tcPr>
          <w:p w14:paraId="04A91903" w14:textId="001B95AB" w:rsidR="00FE319D" w:rsidRDefault="00FE319D" w:rsidP="00FE319D">
            <w:r>
              <w:t>Homes and Communities Agency Housing/Infrastructure Funds</w:t>
            </w:r>
          </w:p>
        </w:tc>
      </w:tr>
      <w:tr w:rsidR="009547D8" w14:paraId="573F7AC7" w14:textId="77777777" w:rsidTr="00D65829">
        <w:tc>
          <w:tcPr>
            <w:tcW w:w="1802" w:type="dxa"/>
          </w:tcPr>
          <w:p w14:paraId="687C6930" w14:textId="1E337029" w:rsidR="00FE319D" w:rsidRDefault="00FE319D" w:rsidP="00FE319D">
            <w:r>
              <w:t>Futures Park, Bacup</w:t>
            </w:r>
          </w:p>
        </w:tc>
        <w:tc>
          <w:tcPr>
            <w:tcW w:w="1275" w:type="dxa"/>
          </w:tcPr>
          <w:p w14:paraId="07DC3454" w14:textId="741E1712" w:rsidR="00FE319D" w:rsidRDefault="00FE319D" w:rsidP="00A05B0E">
            <w:r>
              <w:t xml:space="preserve">Priority 2 – Rank </w:t>
            </w:r>
            <w:r w:rsidR="00A05B0E">
              <w:t>17</w:t>
            </w:r>
          </w:p>
        </w:tc>
        <w:tc>
          <w:tcPr>
            <w:tcW w:w="1743" w:type="dxa"/>
          </w:tcPr>
          <w:p w14:paraId="25D01E7C" w14:textId="020FDCE5" w:rsidR="00FE319D" w:rsidRDefault="00FE319D" w:rsidP="00FE319D">
            <w:r>
              <w:t>Rossendale Borough Council</w:t>
            </w:r>
          </w:p>
        </w:tc>
        <w:tc>
          <w:tcPr>
            <w:tcW w:w="4558" w:type="dxa"/>
          </w:tcPr>
          <w:p w14:paraId="3C2E35B7" w14:textId="52F6EA40" w:rsidR="00FE319D" w:rsidRDefault="00FE319D" w:rsidP="00FE319D">
            <w:r>
              <w:t>To prepare and develop the remaining plots of brownfield land at the Futures Park site for a mixture of industrial and leisure uses and to secure alternative management arrangements for Lee and Cragg Quarries.</w:t>
            </w:r>
          </w:p>
        </w:tc>
        <w:tc>
          <w:tcPr>
            <w:tcW w:w="1665" w:type="dxa"/>
          </w:tcPr>
          <w:p w14:paraId="53CF8FEF" w14:textId="388E1678" w:rsidR="00FE319D" w:rsidRDefault="00FE319D" w:rsidP="00FE319D">
            <w:r>
              <w:t>£3m</w:t>
            </w:r>
          </w:p>
        </w:tc>
        <w:tc>
          <w:tcPr>
            <w:tcW w:w="1915" w:type="dxa"/>
          </w:tcPr>
          <w:p w14:paraId="5CD1B796" w14:textId="3E00BDDB" w:rsidR="00FE319D" w:rsidRDefault="00FE319D" w:rsidP="00FE319D">
            <w:r>
              <w:t>£600,000</w:t>
            </w:r>
          </w:p>
        </w:tc>
        <w:tc>
          <w:tcPr>
            <w:tcW w:w="1746" w:type="dxa"/>
          </w:tcPr>
          <w:p w14:paraId="747CE7AE" w14:textId="3D80403E" w:rsidR="00FE319D" w:rsidRDefault="00FE319D" w:rsidP="00FE319D">
            <w:r>
              <w:t>2017/18</w:t>
            </w:r>
          </w:p>
        </w:tc>
        <w:tc>
          <w:tcPr>
            <w:tcW w:w="1928" w:type="dxa"/>
          </w:tcPr>
          <w:p w14:paraId="76D0F784" w14:textId="7C2D6183" w:rsidR="00FE319D" w:rsidRDefault="00FE319D" w:rsidP="00FE319D">
            <w:r>
              <w:t>100 jobs created</w:t>
            </w:r>
          </w:p>
        </w:tc>
        <w:tc>
          <w:tcPr>
            <w:tcW w:w="2925" w:type="dxa"/>
          </w:tcPr>
          <w:p w14:paraId="7402DA5E" w14:textId="77777777" w:rsidR="00FE319D" w:rsidRDefault="00FE319D" w:rsidP="00FE319D">
            <w:pPr>
              <w:pStyle w:val="ListParagraph"/>
              <w:numPr>
                <w:ilvl w:val="0"/>
                <w:numId w:val="3"/>
              </w:numPr>
              <w:ind w:left="175" w:hanging="175"/>
            </w:pPr>
            <w:r>
              <w:t>Releasing local Growth Potential</w:t>
            </w:r>
          </w:p>
          <w:p w14:paraId="49B48627" w14:textId="2C64A68D" w:rsidR="00FE319D" w:rsidRDefault="00FE319D" w:rsidP="00FE319D">
            <w:pPr>
              <w:pStyle w:val="ListParagraph"/>
              <w:numPr>
                <w:ilvl w:val="0"/>
                <w:numId w:val="3"/>
              </w:numPr>
              <w:ind w:left="175" w:hanging="175"/>
            </w:pPr>
            <w:r>
              <w:t xml:space="preserve">Sector Development and Growth </w:t>
            </w:r>
          </w:p>
        </w:tc>
        <w:tc>
          <w:tcPr>
            <w:tcW w:w="2267" w:type="dxa"/>
          </w:tcPr>
          <w:p w14:paraId="2D8B621B" w14:textId="77777777" w:rsidR="00FE319D" w:rsidRDefault="00FE319D" w:rsidP="00FE319D"/>
        </w:tc>
      </w:tr>
      <w:tr w:rsidR="009547D8" w14:paraId="04AE4788" w14:textId="77777777" w:rsidTr="00D65829">
        <w:tc>
          <w:tcPr>
            <w:tcW w:w="1802" w:type="dxa"/>
          </w:tcPr>
          <w:p w14:paraId="08BE8740" w14:textId="27B89DF9" w:rsidR="00FE319D" w:rsidRDefault="009F1526" w:rsidP="00FE319D">
            <w:r>
              <w:t>Skelmersdale Town C</w:t>
            </w:r>
            <w:r w:rsidR="00FE319D">
              <w:t>entre Regeneration</w:t>
            </w:r>
          </w:p>
        </w:tc>
        <w:tc>
          <w:tcPr>
            <w:tcW w:w="1275" w:type="dxa"/>
          </w:tcPr>
          <w:p w14:paraId="2645C20C" w14:textId="416801D4" w:rsidR="00FE319D" w:rsidRDefault="00FE319D" w:rsidP="00FE319D">
            <w:r>
              <w:t>Priority 3</w:t>
            </w:r>
            <w:r w:rsidR="00A05B0E">
              <w:t xml:space="preserve"> – Rank 18</w:t>
            </w:r>
          </w:p>
        </w:tc>
        <w:tc>
          <w:tcPr>
            <w:tcW w:w="1743" w:type="dxa"/>
          </w:tcPr>
          <w:p w14:paraId="105750C9" w14:textId="1F4146CC" w:rsidR="00FE319D" w:rsidRDefault="00FE319D" w:rsidP="00FE319D">
            <w:r>
              <w:t>West Lancashire Borough Council</w:t>
            </w:r>
          </w:p>
        </w:tc>
        <w:tc>
          <w:tcPr>
            <w:tcW w:w="4558" w:type="dxa"/>
          </w:tcPr>
          <w:p w14:paraId="4E4FE121" w14:textId="37A3EDC8" w:rsidR="00FE319D" w:rsidRDefault="00FE319D" w:rsidP="00FE319D">
            <w:r>
              <w:t>Support for £16m regeneration, retail and leisure development in Skelmersdale town centre including public realm improvements and new technology centre operated by West Lancashire College.</w:t>
            </w:r>
          </w:p>
        </w:tc>
        <w:tc>
          <w:tcPr>
            <w:tcW w:w="1665" w:type="dxa"/>
          </w:tcPr>
          <w:p w14:paraId="697C8AD9" w14:textId="77777777" w:rsidR="00FE319D" w:rsidRDefault="00FE319D" w:rsidP="00FE319D">
            <w:r>
              <w:t>£18.6m</w:t>
            </w:r>
          </w:p>
        </w:tc>
        <w:tc>
          <w:tcPr>
            <w:tcW w:w="1915" w:type="dxa"/>
          </w:tcPr>
          <w:p w14:paraId="69E7A6A8" w14:textId="77777777" w:rsidR="00FE319D" w:rsidRDefault="00FE319D" w:rsidP="00FE319D">
            <w:r>
              <w:t xml:space="preserve">£6.5m </w:t>
            </w:r>
          </w:p>
        </w:tc>
        <w:tc>
          <w:tcPr>
            <w:tcW w:w="1746" w:type="dxa"/>
          </w:tcPr>
          <w:p w14:paraId="76F17696" w14:textId="77777777" w:rsidR="00FE319D" w:rsidRDefault="00FE319D" w:rsidP="00FE319D">
            <w:r>
              <w:t>2018/19 and 2019/20</w:t>
            </w:r>
          </w:p>
        </w:tc>
        <w:tc>
          <w:tcPr>
            <w:tcW w:w="1928" w:type="dxa"/>
          </w:tcPr>
          <w:p w14:paraId="285F467D" w14:textId="77777777" w:rsidR="00FE319D" w:rsidRDefault="00FE319D" w:rsidP="00FE319D">
            <w:r>
              <w:t>Not known</w:t>
            </w:r>
          </w:p>
        </w:tc>
        <w:tc>
          <w:tcPr>
            <w:tcW w:w="2925" w:type="dxa"/>
          </w:tcPr>
          <w:p w14:paraId="6A1FF5C3" w14:textId="77777777" w:rsidR="00FE319D" w:rsidRDefault="00FE319D" w:rsidP="00FE319D">
            <w:pPr>
              <w:pStyle w:val="ListParagraph"/>
              <w:numPr>
                <w:ilvl w:val="0"/>
                <w:numId w:val="3"/>
              </w:numPr>
              <w:ind w:left="175" w:hanging="175"/>
            </w:pPr>
            <w:r>
              <w:t>Releasing Local Growth Potential</w:t>
            </w:r>
          </w:p>
          <w:p w14:paraId="67241733" w14:textId="77777777" w:rsidR="00FE319D" w:rsidRDefault="00FE319D" w:rsidP="00FE319D">
            <w:pPr>
              <w:pStyle w:val="ListParagraph"/>
              <w:numPr>
                <w:ilvl w:val="0"/>
                <w:numId w:val="3"/>
              </w:numPr>
              <w:ind w:left="175" w:hanging="175"/>
            </w:pPr>
            <w:r>
              <w:t>Skills for Growth</w:t>
            </w:r>
          </w:p>
          <w:p w14:paraId="6E9AE5CD" w14:textId="3B7151B8" w:rsidR="00FE319D" w:rsidRDefault="00FE319D" w:rsidP="00632135">
            <w:pPr>
              <w:pStyle w:val="ListParagraph"/>
              <w:ind w:left="175"/>
            </w:pPr>
          </w:p>
        </w:tc>
        <w:tc>
          <w:tcPr>
            <w:tcW w:w="2267" w:type="dxa"/>
          </w:tcPr>
          <w:p w14:paraId="6DC69378" w14:textId="4B0AD702" w:rsidR="00FE319D" w:rsidRDefault="00FE319D" w:rsidP="00FE319D">
            <w:r>
              <w:t>H</w:t>
            </w:r>
            <w:r w:rsidR="00632135">
              <w:t xml:space="preserve">CA </w:t>
            </w:r>
            <w:r>
              <w:t>Housing</w:t>
            </w:r>
            <w:r w:rsidR="00632135">
              <w:t xml:space="preserve"> </w:t>
            </w:r>
            <w:r>
              <w:t>/</w:t>
            </w:r>
            <w:r w:rsidR="00632135">
              <w:t xml:space="preserve"> </w:t>
            </w:r>
            <w:r>
              <w:t>Infrastructure Funds</w:t>
            </w:r>
          </w:p>
          <w:p w14:paraId="476EE75A" w14:textId="752CAAA6" w:rsidR="00FE319D" w:rsidRDefault="00FE319D" w:rsidP="00632135">
            <w:r>
              <w:t xml:space="preserve">GD 3 Skills Capital </w:t>
            </w:r>
          </w:p>
        </w:tc>
      </w:tr>
      <w:tr w:rsidR="009547D8" w14:paraId="7D316D02" w14:textId="77777777" w:rsidTr="00632135">
        <w:trPr>
          <w:trHeight w:val="1447"/>
        </w:trPr>
        <w:tc>
          <w:tcPr>
            <w:tcW w:w="1802" w:type="dxa"/>
          </w:tcPr>
          <w:p w14:paraId="0F5D03B4" w14:textId="3902A3F2" w:rsidR="0053086A" w:rsidRDefault="0053086A" w:rsidP="0053086A">
            <w:r>
              <w:t>Huncoat</w:t>
            </w:r>
          </w:p>
        </w:tc>
        <w:tc>
          <w:tcPr>
            <w:tcW w:w="1275" w:type="dxa"/>
          </w:tcPr>
          <w:p w14:paraId="469684BE" w14:textId="469AA21A" w:rsidR="0053086A" w:rsidRDefault="0053086A" w:rsidP="0053086A">
            <w:r>
              <w:t>Priority 3 – Rank 19</w:t>
            </w:r>
          </w:p>
        </w:tc>
        <w:tc>
          <w:tcPr>
            <w:tcW w:w="1743" w:type="dxa"/>
          </w:tcPr>
          <w:p w14:paraId="7E63C357" w14:textId="2C5E7D71" w:rsidR="0053086A" w:rsidRDefault="0053086A" w:rsidP="0053086A">
            <w:r>
              <w:t>Hyndburn Borough Council</w:t>
            </w:r>
          </w:p>
        </w:tc>
        <w:tc>
          <w:tcPr>
            <w:tcW w:w="4558" w:type="dxa"/>
          </w:tcPr>
          <w:p w14:paraId="2E795705" w14:textId="1C7EED54" w:rsidR="0053086A" w:rsidRDefault="0053086A" w:rsidP="00632135">
            <w:r>
              <w:t xml:space="preserve">Development of strategic site at Huncoat providing the potential to bring forward housing opportunities and open-up </w:t>
            </w:r>
            <w:r w:rsidR="00632135">
              <w:t xml:space="preserve">a new </w:t>
            </w:r>
            <w:r>
              <w:t>employment location. Sites include former colliery and power station sites and adjacent land.</w:t>
            </w:r>
          </w:p>
        </w:tc>
        <w:tc>
          <w:tcPr>
            <w:tcW w:w="1665" w:type="dxa"/>
          </w:tcPr>
          <w:p w14:paraId="000C2D64" w14:textId="5D9CBCF4" w:rsidR="0053086A" w:rsidRDefault="0053086A" w:rsidP="0053086A">
            <w:r>
              <w:t>Not known</w:t>
            </w:r>
          </w:p>
        </w:tc>
        <w:tc>
          <w:tcPr>
            <w:tcW w:w="1915" w:type="dxa"/>
          </w:tcPr>
          <w:p w14:paraId="6E360F3F" w14:textId="3D6E4783" w:rsidR="0053086A" w:rsidRDefault="0053086A" w:rsidP="00632135">
            <w:r>
              <w:t>£3</w:t>
            </w:r>
            <w:r w:rsidR="00632135">
              <w:t>/</w:t>
            </w:r>
            <w:r>
              <w:t>4m for link road wit</w:t>
            </w:r>
            <w:r w:rsidR="00632135">
              <w:t xml:space="preserve">h additional investment </w:t>
            </w:r>
            <w:r>
              <w:t xml:space="preserve"> for site acquisition</w:t>
            </w:r>
          </w:p>
        </w:tc>
        <w:tc>
          <w:tcPr>
            <w:tcW w:w="1746" w:type="dxa"/>
          </w:tcPr>
          <w:p w14:paraId="2AF3CD64" w14:textId="18FA24D4" w:rsidR="0053086A" w:rsidRDefault="0053086A" w:rsidP="0053086A">
            <w:r>
              <w:t>2019/20</w:t>
            </w:r>
          </w:p>
        </w:tc>
        <w:tc>
          <w:tcPr>
            <w:tcW w:w="1928" w:type="dxa"/>
          </w:tcPr>
          <w:p w14:paraId="19A24265" w14:textId="2F2B7846" w:rsidR="0053086A" w:rsidRDefault="0053086A" w:rsidP="0053086A">
            <w:r>
              <w:t xml:space="preserve">c. 1,950 FTEs with </w:t>
            </w:r>
          </w:p>
          <w:p w14:paraId="661B2CFF" w14:textId="00D9CD40" w:rsidR="0053086A" w:rsidRDefault="0053086A" w:rsidP="0053086A">
            <w:r>
              <w:t>600 to 800 housing units</w:t>
            </w:r>
          </w:p>
        </w:tc>
        <w:tc>
          <w:tcPr>
            <w:tcW w:w="2925" w:type="dxa"/>
          </w:tcPr>
          <w:p w14:paraId="6E694D27" w14:textId="77777777" w:rsidR="0053086A" w:rsidRDefault="0053086A" w:rsidP="0053086A">
            <w:pPr>
              <w:pStyle w:val="ListParagraph"/>
              <w:numPr>
                <w:ilvl w:val="0"/>
                <w:numId w:val="3"/>
              </w:numPr>
              <w:ind w:left="175" w:hanging="175"/>
            </w:pPr>
            <w:r>
              <w:t>Releasing Local Growth Potential</w:t>
            </w:r>
          </w:p>
          <w:p w14:paraId="58C1D62A" w14:textId="77777777" w:rsidR="0053086A" w:rsidRDefault="0053086A" w:rsidP="0053086A">
            <w:pPr>
              <w:pStyle w:val="ListParagraph"/>
              <w:numPr>
                <w:ilvl w:val="0"/>
                <w:numId w:val="3"/>
              </w:numPr>
              <w:ind w:left="175" w:hanging="175"/>
            </w:pPr>
            <w:r>
              <w:t>Sector Development and Growth</w:t>
            </w:r>
          </w:p>
          <w:p w14:paraId="1F41F2FC" w14:textId="1E549CC0" w:rsidR="0053086A" w:rsidRDefault="0053086A" w:rsidP="00632135">
            <w:pPr>
              <w:pStyle w:val="ListParagraph"/>
              <w:ind w:left="175"/>
            </w:pPr>
          </w:p>
          <w:p w14:paraId="40136C56" w14:textId="4D9B8CA1" w:rsidR="0053086A" w:rsidRDefault="0053086A" w:rsidP="00632135"/>
          <w:p w14:paraId="2DDA9D8B" w14:textId="77777777" w:rsidR="0053086A" w:rsidRDefault="0053086A" w:rsidP="0053086A"/>
        </w:tc>
        <w:tc>
          <w:tcPr>
            <w:tcW w:w="2267" w:type="dxa"/>
          </w:tcPr>
          <w:p w14:paraId="36DAA67A" w14:textId="19354668" w:rsidR="0053086A" w:rsidRDefault="0053086A" w:rsidP="00632135">
            <w:r>
              <w:t>HCA Housing</w:t>
            </w:r>
            <w:r w:rsidR="00632135">
              <w:t xml:space="preserve"> </w:t>
            </w:r>
            <w:r>
              <w:t>/</w:t>
            </w:r>
            <w:r w:rsidR="00632135">
              <w:t xml:space="preserve"> </w:t>
            </w:r>
            <w:r>
              <w:t>Infrastructure Funds</w:t>
            </w:r>
          </w:p>
        </w:tc>
      </w:tr>
      <w:tr w:rsidR="009547D8" w14:paraId="286E5D66" w14:textId="77777777" w:rsidTr="00D65829">
        <w:tc>
          <w:tcPr>
            <w:tcW w:w="1802" w:type="dxa"/>
          </w:tcPr>
          <w:p w14:paraId="35F2931E" w14:textId="77777777" w:rsidR="0053086A" w:rsidRDefault="0053086A" w:rsidP="0053086A">
            <w:r>
              <w:t>Further Clough Housing Site</w:t>
            </w:r>
          </w:p>
        </w:tc>
        <w:tc>
          <w:tcPr>
            <w:tcW w:w="1275" w:type="dxa"/>
          </w:tcPr>
          <w:p w14:paraId="101B52FF" w14:textId="3A74E704" w:rsidR="0053086A" w:rsidRDefault="0053086A" w:rsidP="0053086A">
            <w:r>
              <w:t>Priority 3 – Rank 20</w:t>
            </w:r>
          </w:p>
        </w:tc>
        <w:tc>
          <w:tcPr>
            <w:tcW w:w="1743" w:type="dxa"/>
          </w:tcPr>
          <w:p w14:paraId="3602C296" w14:textId="690F6ED2" w:rsidR="0053086A" w:rsidRDefault="0053086A" w:rsidP="0053086A">
            <w:r>
              <w:t>Pendle Borough Council</w:t>
            </w:r>
          </w:p>
        </w:tc>
        <w:tc>
          <w:tcPr>
            <w:tcW w:w="4558" w:type="dxa"/>
          </w:tcPr>
          <w:p w14:paraId="22EFC26B" w14:textId="77777777" w:rsidR="0053086A" w:rsidRDefault="0053086A" w:rsidP="0053086A">
            <w:r>
              <w:t>Development of 10.4 hectare housing site in Nelson on land owned by Pendle Borough Council.</w:t>
            </w:r>
          </w:p>
        </w:tc>
        <w:tc>
          <w:tcPr>
            <w:tcW w:w="1665" w:type="dxa"/>
          </w:tcPr>
          <w:p w14:paraId="6302591D" w14:textId="77777777" w:rsidR="0053086A" w:rsidRDefault="0053086A" w:rsidP="0053086A">
            <w:r>
              <w:t>£33.2m development value</w:t>
            </w:r>
          </w:p>
        </w:tc>
        <w:tc>
          <w:tcPr>
            <w:tcW w:w="1915" w:type="dxa"/>
          </w:tcPr>
          <w:p w14:paraId="6C2189FF" w14:textId="77777777" w:rsidR="0053086A" w:rsidRDefault="0053086A" w:rsidP="0053086A">
            <w:r>
              <w:t>£1.8m</w:t>
            </w:r>
          </w:p>
        </w:tc>
        <w:tc>
          <w:tcPr>
            <w:tcW w:w="1746" w:type="dxa"/>
          </w:tcPr>
          <w:p w14:paraId="5DB7DB05" w14:textId="77777777" w:rsidR="0053086A" w:rsidRDefault="0053086A" w:rsidP="0053086A">
            <w:r>
              <w:t>2018</w:t>
            </w:r>
          </w:p>
        </w:tc>
        <w:tc>
          <w:tcPr>
            <w:tcW w:w="1928" w:type="dxa"/>
          </w:tcPr>
          <w:p w14:paraId="715A317F" w14:textId="77777777" w:rsidR="0053086A" w:rsidRDefault="0053086A" w:rsidP="0053086A">
            <w:r>
              <w:t>180 to 200 housing units</w:t>
            </w:r>
          </w:p>
        </w:tc>
        <w:tc>
          <w:tcPr>
            <w:tcW w:w="2925" w:type="dxa"/>
          </w:tcPr>
          <w:p w14:paraId="2C29B772" w14:textId="77777777" w:rsidR="0053086A" w:rsidRDefault="0053086A" w:rsidP="0053086A">
            <w:pPr>
              <w:pStyle w:val="ListParagraph"/>
              <w:numPr>
                <w:ilvl w:val="0"/>
                <w:numId w:val="3"/>
              </w:numPr>
              <w:ind w:left="175" w:hanging="175"/>
            </w:pPr>
            <w:r>
              <w:t>Releasing Local Growth Potential</w:t>
            </w:r>
          </w:p>
          <w:p w14:paraId="576F4FE1" w14:textId="77777777" w:rsidR="0053086A" w:rsidRDefault="0053086A" w:rsidP="0053086A"/>
        </w:tc>
        <w:tc>
          <w:tcPr>
            <w:tcW w:w="2267" w:type="dxa"/>
          </w:tcPr>
          <w:p w14:paraId="64583ECE" w14:textId="408D3C3A" w:rsidR="0053086A" w:rsidRDefault="0053086A" w:rsidP="00632135">
            <w:r>
              <w:t>HCA Housing</w:t>
            </w:r>
            <w:r w:rsidR="00632135">
              <w:t xml:space="preserve"> </w:t>
            </w:r>
            <w:r>
              <w:t>/</w:t>
            </w:r>
            <w:r w:rsidR="00632135">
              <w:t xml:space="preserve"> </w:t>
            </w:r>
            <w:r>
              <w:t>Infrastructure Funds</w:t>
            </w:r>
          </w:p>
        </w:tc>
      </w:tr>
      <w:tr w:rsidR="009547D8" w14:paraId="5105C768" w14:textId="77777777" w:rsidTr="00D65829">
        <w:tc>
          <w:tcPr>
            <w:tcW w:w="1802" w:type="dxa"/>
          </w:tcPr>
          <w:p w14:paraId="2D01CF7F" w14:textId="77777777" w:rsidR="0053086A" w:rsidRDefault="0053086A" w:rsidP="0053086A">
            <w:r>
              <w:t>Halifax Road Housing Site, Nelson</w:t>
            </w:r>
          </w:p>
        </w:tc>
        <w:tc>
          <w:tcPr>
            <w:tcW w:w="1275" w:type="dxa"/>
          </w:tcPr>
          <w:p w14:paraId="0B0185EF" w14:textId="7D08F48F" w:rsidR="0053086A" w:rsidRDefault="0053086A" w:rsidP="0053086A">
            <w:r>
              <w:t>Priority 3 – Rank 21</w:t>
            </w:r>
          </w:p>
        </w:tc>
        <w:tc>
          <w:tcPr>
            <w:tcW w:w="1743" w:type="dxa"/>
          </w:tcPr>
          <w:p w14:paraId="398212E1" w14:textId="034BB8E9" w:rsidR="0053086A" w:rsidRDefault="0053086A" w:rsidP="0053086A">
            <w:r>
              <w:t>Pendle Borough Council</w:t>
            </w:r>
          </w:p>
        </w:tc>
        <w:tc>
          <w:tcPr>
            <w:tcW w:w="4558" w:type="dxa"/>
          </w:tcPr>
          <w:p w14:paraId="4E1B101D" w14:textId="77777777" w:rsidR="0053086A" w:rsidRDefault="0053086A" w:rsidP="0053086A">
            <w:r>
              <w:t>Development of 23.4 acre housing site in Nelson owned by Pendle Borough Council and Lancashire County Council through provision of enabling site access and infrastructure.</w:t>
            </w:r>
          </w:p>
        </w:tc>
        <w:tc>
          <w:tcPr>
            <w:tcW w:w="1665" w:type="dxa"/>
          </w:tcPr>
          <w:p w14:paraId="7F460239" w14:textId="77777777" w:rsidR="0053086A" w:rsidRDefault="0053086A" w:rsidP="0053086A">
            <w:r>
              <w:t>£24m development value</w:t>
            </w:r>
          </w:p>
        </w:tc>
        <w:tc>
          <w:tcPr>
            <w:tcW w:w="1915" w:type="dxa"/>
          </w:tcPr>
          <w:p w14:paraId="3BD02ECE" w14:textId="77777777" w:rsidR="0053086A" w:rsidRDefault="0053086A" w:rsidP="0053086A">
            <w:r>
              <w:t>£450k</w:t>
            </w:r>
          </w:p>
        </w:tc>
        <w:tc>
          <w:tcPr>
            <w:tcW w:w="1746" w:type="dxa"/>
          </w:tcPr>
          <w:p w14:paraId="3CA07678" w14:textId="77777777" w:rsidR="0053086A" w:rsidRDefault="0053086A" w:rsidP="0053086A">
            <w:r>
              <w:t>2018</w:t>
            </w:r>
          </w:p>
        </w:tc>
        <w:tc>
          <w:tcPr>
            <w:tcW w:w="1928" w:type="dxa"/>
          </w:tcPr>
          <w:p w14:paraId="72EDA711" w14:textId="77777777" w:rsidR="0053086A" w:rsidRDefault="0053086A" w:rsidP="0053086A">
            <w:r>
              <w:t>203 housing units</w:t>
            </w:r>
          </w:p>
          <w:p w14:paraId="222F3056" w14:textId="77777777" w:rsidR="0053086A" w:rsidRDefault="0053086A" w:rsidP="0053086A">
            <w:r>
              <w:t>£11.2m GVA contribution from construction</w:t>
            </w:r>
          </w:p>
        </w:tc>
        <w:tc>
          <w:tcPr>
            <w:tcW w:w="2925" w:type="dxa"/>
          </w:tcPr>
          <w:p w14:paraId="075E2225" w14:textId="77777777" w:rsidR="0053086A" w:rsidRDefault="0053086A" w:rsidP="0053086A">
            <w:pPr>
              <w:pStyle w:val="ListParagraph"/>
              <w:numPr>
                <w:ilvl w:val="0"/>
                <w:numId w:val="3"/>
              </w:numPr>
              <w:ind w:left="175" w:hanging="175"/>
            </w:pPr>
            <w:r>
              <w:t>Releasing Local Growth Potential</w:t>
            </w:r>
          </w:p>
          <w:p w14:paraId="4150A32F" w14:textId="77777777" w:rsidR="0053086A" w:rsidRDefault="0053086A" w:rsidP="0053086A"/>
        </w:tc>
        <w:tc>
          <w:tcPr>
            <w:tcW w:w="2267" w:type="dxa"/>
          </w:tcPr>
          <w:p w14:paraId="4D910F53" w14:textId="3D550D5D" w:rsidR="0053086A" w:rsidRDefault="0053086A" w:rsidP="00632135">
            <w:r>
              <w:t>H</w:t>
            </w:r>
            <w:r w:rsidR="00632135">
              <w:t xml:space="preserve">CA </w:t>
            </w:r>
            <w:r>
              <w:t xml:space="preserve"> Housing</w:t>
            </w:r>
            <w:r w:rsidR="00632135">
              <w:t xml:space="preserve"> </w:t>
            </w:r>
            <w:r>
              <w:t>/</w:t>
            </w:r>
            <w:r w:rsidR="00632135">
              <w:t xml:space="preserve"> </w:t>
            </w:r>
            <w:r>
              <w:t>Infrastructure Funds</w:t>
            </w:r>
          </w:p>
        </w:tc>
      </w:tr>
      <w:tr w:rsidR="009547D8" w14:paraId="6781FC20" w14:textId="77777777" w:rsidTr="00D65829">
        <w:tc>
          <w:tcPr>
            <w:tcW w:w="1802" w:type="dxa"/>
          </w:tcPr>
          <w:p w14:paraId="05C94AF0" w14:textId="77777777" w:rsidR="0053086A" w:rsidRDefault="0053086A" w:rsidP="0053086A">
            <w:r>
              <w:t>Nelson Town Centre Improvements</w:t>
            </w:r>
          </w:p>
        </w:tc>
        <w:tc>
          <w:tcPr>
            <w:tcW w:w="1275" w:type="dxa"/>
          </w:tcPr>
          <w:p w14:paraId="15A4D51D" w14:textId="2CA93539" w:rsidR="0053086A" w:rsidRDefault="0053086A" w:rsidP="0053086A">
            <w:r>
              <w:t>Priority 3 – Rank 22</w:t>
            </w:r>
          </w:p>
        </w:tc>
        <w:tc>
          <w:tcPr>
            <w:tcW w:w="1743" w:type="dxa"/>
          </w:tcPr>
          <w:p w14:paraId="164C834D" w14:textId="3C61F946" w:rsidR="0053086A" w:rsidRDefault="0053086A" w:rsidP="0053086A">
            <w:r>
              <w:t>Pendle Borough Council</w:t>
            </w:r>
          </w:p>
        </w:tc>
        <w:tc>
          <w:tcPr>
            <w:tcW w:w="4558" w:type="dxa"/>
          </w:tcPr>
          <w:p w14:paraId="1055D799" w14:textId="77777777" w:rsidR="0053086A" w:rsidRDefault="0053086A" w:rsidP="0053086A">
            <w:r>
              <w:t>Supporting investment in the Pendle Rise Shopping Centre to support a reconfigured town centre retail offer and improved public realm.</w:t>
            </w:r>
          </w:p>
        </w:tc>
        <w:tc>
          <w:tcPr>
            <w:tcW w:w="1665" w:type="dxa"/>
          </w:tcPr>
          <w:p w14:paraId="483CCC04" w14:textId="77777777" w:rsidR="0053086A" w:rsidRDefault="0053086A" w:rsidP="0053086A">
            <w:r>
              <w:t>£4m</w:t>
            </w:r>
          </w:p>
        </w:tc>
        <w:tc>
          <w:tcPr>
            <w:tcW w:w="1915" w:type="dxa"/>
          </w:tcPr>
          <w:p w14:paraId="5F6BA193" w14:textId="77777777" w:rsidR="0053086A" w:rsidRDefault="0053086A" w:rsidP="0053086A">
            <w:r>
              <w:t>£2m</w:t>
            </w:r>
          </w:p>
        </w:tc>
        <w:tc>
          <w:tcPr>
            <w:tcW w:w="1746" w:type="dxa"/>
          </w:tcPr>
          <w:p w14:paraId="3F22625D" w14:textId="77777777" w:rsidR="0053086A" w:rsidRDefault="0053086A" w:rsidP="0053086A">
            <w:r>
              <w:t>2018</w:t>
            </w:r>
          </w:p>
        </w:tc>
        <w:tc>
          <w:tcPr>
            <w:tcW w:w="1928" w:type="dxa"/>
          </w:tcPr>
          <w:p w14:paraId="25245B16" w14:textId="77777777" w:rsidR="0053086A" w:rsidRDefault="0053086A" w:rsidP="0053086A">
            <w:r>
              <w:t>100 FTEs</w:t>
            </w:r>
          </w:p>
        </w:tc>
        <w:tc>
          <w:tcPr>
            <w:tcW w:w="2925" w:type="dxa"/>
          </w:tcPr>
          <w:p w14:paraId="7EC71189" w14:textId="77777777" w:rsidR="0053086A" w:rsidRDefault="0053086A" w:rsidP="0053086A">
            <w:pPr>
              <w:pStyle w:val="ListParagraph"/>
              <w:numPr>
                <w:ilvl w:val="0"/>
                <w:numId w:val="3"/>
              </w:numPr>
              <w:ind w:left="175" w:hanging="175"/>
            </w:pPr>
            <w:r>
              <w:t>Releasing Local Growth Potential</w:t>
            </w:r>
          </w:p>
          <w:p w14:paraId="35F8BDF7" w14:textId="77777777" w:rsidR="0053086A" w:rsidRDefault="0053086A" w:rsidP="0053086A"/>
        </w:tc>
        <w:tc>
          <w:tcPr>
            <w:tcW w:w="2267" w:type="dxa"/>
          </w:tcPr>
          <w:p w14:paraId="229C76B0" w14:textId="77777777" w:rsidR="0053086A" w:rsidRDefault="0053086A" w:rsidP="0053086A"/>
        </w:tc>
      </w:tr>
      <w:tr w:rsidR="0053086A" w14:paraId="6F3F4C16" w14:textId="77777777" w:rsidTr="00D65829">
        <w:tc>
          <w:tcPr>
            <w:tcW w:w="1802" w:type="dxa"/>
          </w:tcPr>
          <w:p w14:paraId="6ADF37A8" w14:textId="5ED32A08" w:rsidR="0053086A" w:rsidRDefault="0053086A" w:rsidP="0053086A">
            <w:r>
              <w:t>Derby Street Gateway Project</w:t>
            </w:r>
          </w:p>
        </w:tc>
        <w:tc>
          <w:tcPr>
            <w:tcW w:w="1275" w:type="dxa"/>
          </w:tcPr>
          <w:p w14:paraId="10670AF1" w14:textId="49791CA9" w:rsidR="0053086A" w:rsidRDefault="0053086A" w:rsidP="0053086A">
            <w:r>
              <w:t>Priority 3 – Rank 23</w:t>
            </w:r>
          </w:p>
        </w:tc>
        <w:tc>
          <w:tcPr>
            <w:tcW w:w="1743" w:type="dxa"/>
          </w:tcPr>
          <w:p w14:paraId="5C1B6A09" w14:textId="6A4C396C" w:rsidR="0053086A" w:rsidRDefault="0053086A" w:rsidP="0053086A">
            <w:r>
              <w:t>West Lancashire Borough Council</w:t>
            </w:r>
          </w:p>
        </w:tc>
        <w:tc>
          <w:tcPr>
            <w:tcW w:w="4558" w:type="dxa"/>
          </w:tcPr>
          <w:p w14:paraId="22BFB4BC" w14:textId="15F24F88" w:rsidR="0053086A" w:rsidRDefault="0053086A" w:rsidP="0053086A">
            <w:r>
              <w:t>Re-use vacant land and buildings in Ormskirk town centre to enable the delivery 5 potential development projects. Opportunity for local public sector partners to jointly develop their property estate.</w:t>
            </w:r>
          </w:p>
        </w:tc>
        <w:tc>
          <w:tcPr>
            <w:tcW w:w="1665" w:type="dxa"/>
          </w:tcPr>
          <w:p w14:paraId="2F85657E" w14:textId="35CCDFCE" w:rsidR="0053086A" w:rsidRDefault="0053086A" w:rsidP="0053086A">
            <w:r>
              <w:t>Not known</w:t>
            </w:r>
          </w:p>
        </w:tc>
        <w:tc>
          <w:tcPr>
            <w:tcW w:w="1915" w:type="dxa"/>
          </w:tcPr>
          <w:p w14:paraId="2B935A68" w14:textId="7EA22D84" w:rsidR="0053086A" w:rsidRDefault="0053086A" w:rsidP="0053086A">
            <w:r>
              <w:t>Not Known</w:t>
            </w:r>
          </w:p>
        </w:tc>
        <w:tc>
          <w:tcPr>
            <w:tcW w:w="1746" w:type="dxa"/>
          </w:tcPr>
          <w:p w14:paraId="4F001422" w14:textId="2EB910BF" w:rsidR="0053086A" w:rsidRDefault="0053086A" w:rsidP="0053086A">
            <w:r>
              <w:t>Not Known</w:t>
            </w:r>
          </w:p>
        </w:tc>
        <w:tc>
          <w:tcPr>
            <w:tcW w:w="1928" w:type="dxa"/>
          </w:tcPr>
          <w:p w14:paraId="511139B6" w14:textId="0CC44987" w:rsidR="0053086A" w:rsidRDefault="0053086A" w:rsidP="0053086A">
            <w:r>
              <w:t>Not known</w:t>
            </w:r>
          </w:p>
        </w:tc>
        <w:tc>
          <w:tcPr>
            <w:tcW w:w="2925" w:type="dxa"/>
          </w:tcPr>
          <w:p w14:paraId="0F373A8C" w14:textId="77777777" w:rsidR="0053086A" w:rsidRDefault="0053086A" w:rsidP="0053086A">
            <w:pPr>
              <w:pStyle w:val="ListParagraph"/>
              <w:numPr>
                <w:ilvl w:val="0"/>
                <w:numId w:val="3"/>
              </w:numPr>
              <w:ind w:left="175" w:hanging="175"/>
            </w:pPr>
            <w:r>
              <w:t>Releasing Local Growth Potential</w:t>
            </w:r>
          </w:p>
          <w:p w14:paraId="1CDFE166" w14:textId="77777777" w:rsidR="0053086A" w:rsidRDefault="0053086A" w:rsidP="0053086A">
            <w:pPr>
              <w:pStyle w:val="ListParagraph"/>
              <w:ind w:left="175"/>
            </w:pPr>
          </w:p>
        </w:tc>
        <w:tc>
          <w:tcPr>
            <w:tcW w:w="2267" w:type="dxa"/>
          </w:tcPr>
          <w:p w14:paraId="53D6B735" w14:textId="77777777" w:rsidR="0053086A" w:rsidRDefault="0053086A" w:rsidP="0053086A"/>
        </w:tc>
      </w:tr>
      <w:tr w:rsidR="009547D8" w14:paraId="123568C5" w14:textId="77777777" w:rsidTr="00D65829">
        <w:tc>
          <w:tcPr>
            <w:tcW w:w="1802" w:type="dxa"/>
          </w:tcPr>
          <w:p w14:paraId="136F131A" w14:textId="11DD4CA9" w:rsidR="0053086A" w:rsidRDefault="0053086A" w:rsidP="0053086A">
            <w:r>
              <w:t>Greenshoots 3+</w:t>
            </w:r>
          </w:p>
        </w:tc>
        <w:tc>
          <w:tcPr>
            <w:tcW w:w="1275" w:type="dxa"/>
          </w:tcPr>
          <w:p w14:paraId="4B54FB71" w14:textId="5766217A" w:rsidR="0053086A" w:rsidRDefault="0053086A" w:rsidP="0053086A">
            <w:r>
              <w:t>Priority 3 – Rank 24</w:t>
            </w:r>
          </w:p>
        </w:tc>
        <w:tc>
          <w:tcPr>
            <w:tcW w:w="1743" w:type="dxa"/>
          </w:tcPr>
          <w:p w14:paraId="273C84B8" w14:textId="06C45A8A" w:rsidR="0053086A" w:rsidRDefault="0053086A" w:rsidP="0053086A">
            <w:r>
              <w:t>West Lancashire Borough Council</w:t>
            </w:r>
          </w:p>
        </w:tc>
        <w:tc>
          <w:tcPr>
            <w:tcW w:w="4558" w:type="dxa"/>
          </w:tcPr>
          <w:p w14:paraId="57BC4A21" w14:textId="2B474CE4" w:rsidR="0053086A" w:rsidRDefault="0053086A" w:rsidP="0053086A">
            <w:r>
              <w:t xml:space="preserve">Improving and diversifying the existing stock of industrial, business and office space in Skelmersdale. Key activities include </w:t>
            </w:r>
            <w:r>
              <w:lastRenderedPageBreak/>
              <w:t>improvement of WLBC's poor industrial space, purchase and improvement of poor private sector stock and development of land owned by WLBC at White Moss Business Park.</w:t>
            </w:r>
          </w:p>
        </w:tc>
        <w:tc>
          <w:tcPr>
            <w:tcW w:w="1665" w:type="dxa"/>
          </w:tcPr>
          <w:p w14:paraId="6D74B22C" w14:textId="695D9B32" w:rsidR="0053086A" w:rsidRDefault="0053086A" w:rsidP="0053086A">
            <w:r>
              <w:lastRenderedPageBreak/>
              <w:t>Not known</w:t>
            </w:r>
          </w:p>
        </w:tc>
        <w:tc>
          <w:tcPr>
            <w:tcW w:w="1915" w:type="dxa"/>
          </w:tcPr>
          <w:p w14:paraId="30E42830" w14:textId="4717BB3C" w:rsidR="0053086A" w:rsidRDefault="0053086A" w:rsidP="0053086A">
            <w:r>
              <w:t>Not known</w:t>
            </w:r>
          </w:p>
        </w:tc>
        <w:tc>
          <w:tcPr>
            <w:tcW w:w="1746" w:type="dxa"/>
          </w:tcPr>
          <w:p w14:paraId="3BE689FC" w14:textId="7476C01D" w:rsidR="0053086A" w:rsidRDefault="0053086A" w:rsidP="0053086A">
            <w:r>
              <w:t>Not Known</w:t>
            </w:r>
          </w:p>
        </w:tc>
        <w:tc>
          <w:tcPr>
            <w:tcW w:w="1928" w:type="dxa"/>
          </w:tcPr>
          <w:p w14:paraId="16486C81" w14:textId="0AB51824" w:rsidR="0053086A" w:rsidRDefault="0053086A" w:rsidP="0053086A">
            <w:r>
              <w:t>Not known</w:t>
            </w:r>
          </w:p>
        </w:tc>
        <w:tc>
          <w:tcPr>
            <w:tcW w:w="2925" w:type="dxa"/>
          </w:tcPr>
          <w:p w14:paraId="7377502D" w14:textId="77777777" w:rsidR="0053086A" w:rsidRDefault="0053086A" w:rsidP="0053086A">
            <w:pPr>
              <w:pStyle w:val="ListParagraph"/>
              <w:numPr>
                <w:ilvl w:val="0"/>
                <w:numId w:val="3"/>
              </w:numPr>
              <w:ind w:left="175" w:hanging="175"/>
            </w:pPr>
            <w:r>
              <w:t>Releasing Local Growth Potential</w:t>
            </w:r>
          </w:p>
          <w:p w14:paraId="434BBAD8" w14:textId="77777777" w:rsidR="0053086A" w:rsidRDefault="0053086A" w:rsidP="0053086A">
            <w:pPr>
              <w:pStyle w:val="ListParagraph"/>
              <w:numPr>
                <w:ilvl w:val="0"/>
                <w:numId w:val="3"/>
              </w:numPr>
              <w:ind w:left="175" w:hanging="175"/>
            </w:pPr>
            <w:r>
              <w:lastRenderedPageBreak/>
              <w:t>Sector Development and Growth</w:t>
            </w:r>
          </w:p>
          <w:p w14:paraId="4B4BCAE8" w14:textId="77777777" w:rsidR="0053086A" w:rsidRDefault="0053086A" w:rsidP="0053086A">
            <w:pPr>
              <w:pStyle w:val="ListParagraph"/>
              <w:ind w:left="175"/>
            </w:pPr>
          </w:p>
          <w:p w14:paraId="35B40956" w14:textId="77777777" w:rsidR="0053086A" w:rsidRDefault="0053086A" w:rsidP="0053086A"/>
        </w:tc>
        <w:tc>
          <w:tcPr>
            <w:tcW w:w="2267" w:type="dxa"/>
          </w:tcPr>
          <w:p w14:paraId="56D70707" w14:textId="77777777" w:rsidR="0053086A" w:rsidRDefault="0053086A" w:rsidP="0053086A"/>
        </w:tc>
      </w:tr>
      <w:tr w:rsidR="009547D8" w14:paraId="649036C5" w14:textId="77777777" w:rsidTr="00D65829">
        <w:tc>
          <w:tcPr>
            <w:tcW w:w="1802" w:type="dxa"/>
          </w:tcPr>
          <w:p w14:paraId="23BA356A" w14:textId="314899F9" w:rsidR="0053086A" w:rsidRPr="009876FA" w:rsidRDefault="0053086A" w:rsidP="0053086A">
            <w:pPr>
              <w:rPr>
                <w:b/>
              </w:rPr>
            </w:pPr>
            <w:r w:rsidRPr="009876FA">
              <w:rPr>
                <w:b/>
              </w:rPr>
              <w:t>Total GD</w:t>
            </w:r>
            <w:r>
              <w:rPr>
                <w:b/>
              </w:rPr>
              <w:t xml:space="preserve">3 </w:t>
            </w:r>
            <w:r w:rsidRPr="009876FA">
              <w:rPr>
                <w:b/>
              </w:rPr>
              <w:t xml:space="preserve"> Funding </w:t>
            </w:r>
            <w:r>
              <w:rPr>
                <w:b/>
              </w:rPr>
              <w:t xml:space="preserve">Ask  </w:t>
            </w:r>
          </w:p>
        </w:tc>
        <w:tc>
          <w:tcPr>
            <w:tcW w:w="1275" w:type="dxa"/>
          </w:tcPr>
          <w:p w14:paraId="37019D1D" w14:textId="77777777" w:rsidR="0053086A" w:rsidRDefault="0053086A" w:rsidP="0053086A"/>
        </w:tc>
        <w:tc>
          <w:tcPr>
            <w:tcW w:w="1743" w:type="dxa"/>
          </w:tcPr>
          <w:p w14:paraId="399FE991" w14:textId="2DD09C1C" w:rsidR="0053086A" w:rsidRDefault="0053086A" w:rsidP="0053086A"/>
        </w:tc>
        <w:tc>
          <w:tcPr>
            <w:tcW w:w="4558" w:type="dxa"/>
          </w:tcPr>
          <w:p w14:paraId="46D03325" w14:textId="77777777" w:rsidR="0053086A" w:rsidRDefault="0053086A" w:rsidP="0053086A"/>
        </w:tc>
        <w:tc>
          <w:tcPr>
            <w:tcW w:w="1665" w:type="dxa"/>
          </w:tcPr>
          <w:p w14:paraId="3C46F99E" w14:textId="77777777" w:rsidR="0053086A" w:rsidRDefault="0053086A" w:rsidP="0053086A"/>
        </w:tc>
        <w:tc>
          <w:tcPr>
            <w:tcW w:w="1915" w:type="dxa"/>
          </w:tcPr>
          <w:p w14:paraId="09E300D0" w14:textId="4AD6469D" w:rsidR="0053086A" w:rsidRPr="001D7BEB" w:rsidRDefault="0053086A" w:rsidP="00F05FEC">
            <w:pPr>
              <w:rPr>
                <w:b/>
              </w:rPr>
            </w:pPr>
            <w:r w:rsidRPr="001D7BEB">
              <w:rPr>
                <w:b/>
              </w:rPr>
              <w:t>£</w:t>
            </w:r>
            <w:r>
              <w:rPr>
                <w:b/>
              </w:rPr>
              <w:t>15</w:t>
            </w:r>
            <w:r w:rsidR="00F05FEC">
              <w:rPr>
                <w:b/>
              </w:rPr>
              <w:t>0</w:t>
            </w:r>
            <w:r>
              <w:rPr>
                <w:b/>
              </w:rPr>
              <w:t>.</w:t>
            </w:r>
            <w:r w:rsidR="00F05FEC">
              <w:rPr>
                <w:b/>
              </w:rPr>
              <w:t>95</w:t>
            </w:r>
            <w:r>
              <w:rPr>
                <w:b/>
              </w:rPr>
              <w:t>M/£15</w:t>
            </w:r>
            <w:r w:rsidR="00F05FEC">
              <w:rPr>
                <w:b/>
              </w:rPr>
              <w:t>5</w:t>
            </w:r>
            <w:r>
              <w:rPr>
                <w:b/>
              </w:rPr>
              <w:t>.</w:t>
            </w:r>
            <w:r w:rsidR="00F05FEC">
              <w:rPr>
                <w:b/>
              </w:rPr>
              <w:t>95</w:t>
            </w:r>
            <w:r>
              <w:rPr>
                <w:b/>
              </w:rPr>
              <w:t>m</w:t>
            </w:r>
          </w:p>
        </w:tc>
        <w:tc>
          <w:tcPr>
            <w:tcW w:w="1746" w:type="dxa"/>
          </w:tcPr>
          <w:p w14:paraId="64A2D9F1" w14:textId="77777777" w:rsidR="0053086A" w:rsidRDefault="0053086A" w:rsidP="0053086A"/>
        </w:tc>
        <w:tc>
          <w:tcPr>
            <w:tcW w:w="1928" w:type="dxa"/>
          </w:tcPr>
          <w:p w14:paraId="568FDD19" w14:textId="77777777" w:rsidR="0053086A" w:rsidRDefault="0053086A" w:rsidP="0053086A"/>
        </w:tc>
        <w:tc>
          <w:tcPr>
            <w:tcW w:w="2925" w:type="dxa"/>
          </w:tcPr>
          <w:p w14:paraId="6821ED28" w14:textId="77777777" w:rsidR="0053086A" w:rsidRDefault="0053086A" w:rsidP="0053086A"/>
        </w:tc>
        <w:tc>
          <w:tcPr>
            <w:tcW w:w="2267" w:type="dxa"/>
          </w:tcPr>
          <w:p w14:paraId="78941901" w14:textId="77777777" w:rsidR="0053086A" w:rsidRDefault="0053086A" w:rsidP="0053086A"/>
        </w:tc>
      </w:tr>
    </w:tbl>
    <w:p w14:paraId="0B9203B4" w14:textId="77777777" w:rsidR="00FD1D44" w:rsidRDefault="00FD1D44"/>
    <w:sectPr w:rsidR="00FD1D44" w:rsidSect="004F0B1A">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03A7" w14:textId="77777777" w:rsidR="00FF4758" w:rsidRDefault="00FF4758" w:rsidP="00FD1D44">
      <w:pPr>
        <w:spacing w:after="0" w:line="240" w:lineRule="auto"/>
      </w:pPr>
      <w:r>
        <w:separator/>
      </w:r>
    </w:p>
  </w:endnote>
  <w:endnote w:type="continuationSeparator" w:id="0">
    <w:p w14:paraId="148C6F97" w14:textId="77777777" w:rsidR="00FF4758" w:rsidRDefault="00FF4758" w:rsidP="00F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F23A" w14:textId="77777777" w:rsidR="0051057A" w:rsidRDefault="0051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2439"/>
      <w:docPartObj>
        <w:docPartGallery w:val="Page Numbers (Bottom of Page)"/>
        <w:docPartUnique/>
      </w:docPartObj>
    </w:sdtPr>
    <w:sdtEndPr>
      <w:rPr>
        <w:noProof/>
      </w:rPr>
    </w:sdtEndPr>
    <w:sdtContent>
      <w:p w14:paraId="308C7E2B" w14:textId="7D106557" w:rsidR="00FF4758" w:rsidRDefault="0051057A">
        <w:pPr>
          <w:pStyle w:val="Footer"/>
          <w:jc w:val="right"/>
        </w:pPr>
      </w:p>
    </w:sdtContent>
  </w:sdt>
  <w:p w14:paraId="408A3B00" w14:textId="77777777" w:rsidR="00FF4758" w:rsidRDefault="00FF4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6FC9" w14:textId="77777777" w:rsidR="0051057A" w:rsidRDefault="0051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0442B" w14:textId="77777777" w:rsidR="00FF4758" w:rsidRDefault="00FF4758" w:rsidP="00FD1D44">
      <w:pPr>
        <w:spacing w:after="0" w:line="240" w:lineRule="auto"/>
      </w:pPr>
      <w:r>
        <w:separator/>
      </w:r>
    </w:p>
  </w:footnote>
  <w:footnote w:type="continuationSeparator" w:id="0">
    <w:p w14:paraId="03147CB0" w14:textId="77777777" w:rsidR="00FF4758" w:rsidRDefault="00FF4758" w:rsidP="00FD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D0F5" w14:textId="77777777" w:rsidR="0051057A" w:rsidRDefault="00510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8742" w14:textId="3EB6F8A9" w:rsidR="00FF4758" w:rsidRDefault="00FF4758" w:rsidP="00FD1D44">
    <w:pPr>
      <w:pStyle w:val="Header"/>
      <w:jc w:val="right"/>
    </w:pPr>
    <w:r>
      <w:rPr>
        <w:noProof/>
        <w:lang w:eastAsia="en-GB"/>
      </w:rPr>
      <w:drawing>
        <wp:anchor distT="0" distB="0" distL="114300" distR="114300" simplePos="0" relativeHeight="251658240" behindDoc="0" locked="0" layoutInCell="1" allowOverlap="1" wp14:anchorId="0727F0FC" wp14:editId="2254969E">
          <wp:simplePos x="0" y="0"/>
          <wp:positionH relativeFrom="column">
            <wp:posOffset>76200</wp:posOffset>
          </wp:positionH>
          <wp:positionV relativeFrom="paragraph">
            <wp:posOffset>-353060</wp:posOffset>
          </wp:positionV>
          <wp:extent cx="2219325" cy="742950"/>
          <wp:effectExtent l="0" t="0" r="9525" b="0"/>
          <wp:wrapNone/>
          <wp:docPr id="1" name="Picture 1"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57A">
      <w:t>Appendix 'A'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8834" w14:textId="77777777" w:rsidR="0051057A" w:rsidRDefault="00510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524"/>
    <w:multiLevelType w:val="hybridMultilevel"/>
    <w:tmpl w:val="802C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6644"/>
    <w:multiLevelType w:val="hybridMultilevel"/>
    <w:tmpl w:val="3484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A0E0E"/>
    <w:multiLevelType w:val="hybridMultilevel"/>
    <w:tmpl w:val="A2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E1"/>
    <w:rsid w:val="00020063"/>
    <w:rsid w:val="000446B7"/>
    <w:rsid w:val="0007155A"/>
    <w:rsid w:val="00072A6D"/>
    <w:rsid w:val="00076263"/>
    <w:rsid w:val="000A665C"/>
    <w:rsid w:val="000B1ABB"/>
    <w:rsid w:val="000D7BB6"/>
    <w:rsid w:val="000F33A6"/>
    <w:rsid w:val="00145C21"/>
    <w:rsid w:val="001470F0"/>
    <w:rsid w:val="001532E3"/>
    <w:rsid w:val="001A4AEA"/>
    <w:rsid w:val="001C7556"/>
    <w:rsid w:val="001D3158"/>
    <w:rsid w:val="001D7BEB"/>
    <w:rsid w:val="001E0B5B"/>
    <w:rsid w:val="00205CBC"/>
    <w:rsid w:val="00220A1A"/>
    <w:rsid w:val="00220C8E"/>
    <w:rsid w:val="00224A1C"/>
    <w:rsid w:val="002360ED"/>
    <w:rsid w:val="002435C2"/>
    <w:rsid w:val="00255B66"/>
    <w:rsid w:val="0028044E"/>
    <w:rsid w:val="002824E4"/>
    <w:rsid w:val="002A5395"/>
    <w:rsid w:val="00315989"/>
    <w:rsid w:val="00332709"/>
    <w:rsid w:val="00333BAD"/>
    <w:rsid w:val="0035659B"/>
    <w:rsid w:val="00371913"/>
    <w:rsid w:val="00375A80"/>
    <w:rsid w:val="003C1299"/>
    <w:rsid w:val="003C4270"/>
    <w:rsid w:val="003E42C6"/>
    <w:rsid w:val="00455FAD"/>
    <w:rsid w:val="004571B1"/>
    <w:rsid w:val="00465084"/>
    <w:rsid w:val="004C2E31"/>
    <w:rsid w:val="004D573E"/>
    <w:rsid w:val="004D78AD"/>
    <w:rsid w:val="004F0B1A"/>
    <w:rsid w:val="004F21F0"/>
    <w:rsid w:val="004F5AE0"/>
    <w:rsid w:val="0050647C"/>
    <w:rsid w:val="0051057A"/>
    <w:rsid w:val="0053086A"/>
    <w:rsid w:val="0053422B"/>
    <w:rsid w:val="0055368F"/>
    <w:rsid w:val="00560AD2"/>
    <w:rsid w:val="005A36E3"/>
    <w:rsid w:val="00623A19"/>
    <w:rsid w:val="00632135"/>
    <w:rsid w:val="00644923"/>
    <w:rsid w:val="00661951"/>
    <w:rsid w:val="006C6084"/>
    <w:rsid w:val="006D26A8"/>
    <w:rsid w:val="006F48F1"/>
    <w:rsid w:val="007137C5"/>
    <w:rsid w:val="0073573A"/>
    <w:rsid w:val="0078662E"/>
    <w:rsid w:val="007B67AE"/>
    <w:rsid w:val="007D2932"/>
    <w:rsid w:val="00814F76"/>
    <w:rsid w:val="008222AA"/>
    <w:rsid w:val="00840138"/>
    <w:rsid w:val="00883B36"/>
    <w:rsid w:val="00893CD1"/>
    <w:rsid w:val="0089757C"/>
    <w:rsid w:val="008B3746"/>
    <w:rsid w:val="008C6835"/>
    <w:rsid w:val="009036B0"/>
    <w:rsid w:val="009509D8"/>
    <w:rsid w:val="009547D8"/>
    <w:rsid w:val="009876FA"/>
    <w:rsid w:val="00987B06"/>
    <w:rsid w:val="0099744F"/>
    <w:rsid w:val="009B7A27"/>
    <w:rsid w:val="009C227D"/>
    <w:rsid w:val="009F1526"/>
    <w:rsid w:val="009F6D28"/>
    <w:rsid w:val="00A05B0E"/>
    <w:rsid w:val="00A127BD"/>
    <w:rsid w:val="00A12CBC"/>
    <w:rsid w:val="00A140E2"/>
    <w:rsid w:val="00A50643"/>
    <w:rsid w:val="00A50A4B"/>
    <w:rsid w:val="00A627E7"/>
    <w:rsid w:val="00A753B7"/>
    <w:rsid w:val="00AA6ACC"/>
    <w:rsid w:val="00AE2D71"/>
    <w:rsid w:val="00AE4BD5"/>
    <w:rsid w:val="00B0468E"/>
    <w:rsid w:val="00B37DD3"/>
    <w:rsid w:val="00B464CE"/>
    <w:rsid w:val="00B579B0"/>
    <w:rsid w:val="00BA54FE"/>
    <w:rsid w:val="00BC1273"/>
    <w:rsid w:val="00BF642F"/>
    <w:rsid w:val="00C42F72"/>
    <w:rsid w:val="00C43814"/>
    <w:rsid w:val="00C4553F"/>
    <w:rsid w:val="00C5009B"/>
    <w:rsid w:val="00C57DC5"/>
    <w:rsid w:val="00C8324C"/>
    <w:rsid w:val="00CE16E1"/>
    <w:rsid w:val="00CE31CA"/>
    <w:rsid w:val="00D37315"/>
    <w:rsid w:val="00D65829"/>
    <w:rsid w:val="00DB0283"/>
    <w:rsid w:val="00E45977"/>
    <w:rsid w:val="00E50FDC"/>
    <w:rsid w:val="00E51579"/>
    <w:rsid w:val="00E645E7"/>
    <w:rsid w:val="00E728B2"/>
    <w:rsid w:val="00F05FEC"/>
    <w:rsid w:val="00F21FE4"/>
    <w:rsid w:val="00F30145"/>
    <w:rsid w:val="00F31493"/>
    <w:rsid w:val="00F34A12"/>
    <w:rsid w:val="00F37F5A"/>
    <w:rsid w:val="00F66AE5"/>
    <w:rsid w:val="00F74DB5"/>
    <w:rsid w:val="00F76E8A"/>
    <w:rsid w:val="00F8561A"/>
    <w:rsid w:val="00FA1684"/>
    <w:rsid w:val="00FD1A3D"/>
    <w:rsid w:val="00FD1D44"/>
    <w:rsid w:val="00FE319D"/>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EC4096"/>
  <w15:chartTrackingRefBased/>
  <w15:docId w15:val="{47739481-F54C-4A02-851F-AD36FEFF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44"/>
  </w:style>
  <w:style w:type="paragraph" w:styleId="Footer">
    <w:name w:val="footer"/>
    <w:basedOn w:val="Normal"/>
    <w:link w:val="FooterChar"/>
    <w:uiPriority w:val="99"/>
    <w:unhideWhenUsed/>
    <w:rsid w:val="00FD1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44"/>
  </w:style>
  <w:style w:type="table" w:styleId="TableGrid">
    <w:name w:val="Table Grid"/>
    <w:basedOn w:val="TableNormal"/>
    <w:uiPriority w:val="39"/>
    <w:rsid w:val="00FD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B1A"/>
    <w:pPr>
      <w:ind w:left="720"/>
      <w:contextualSpacing/>
    </w:pPr>
  </w:style>
  <w:style w:type="paragraph" w:styleId="BalloonText">
    <w:name w:val="Balloon Text"/>
    <w:basedOn w:val="Normal"/>
    <w:link w:val="BalloonTextChar"/>
    <w:uiPriority w:val="99"/>
    <w:semiHidden/>
    <w:unhideWhenUsed/>
    <w:rsid w:val="0014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F0"/>
    <w:rPr>
      <w:rFonts w:ascii="Segoe UI" w:hAnsi="Segoe UI" w:cs="Segoe UI"/>
      <w:sz w:val="18"/>
      <w:szCs w:val="18"/>
    </w:rPr>
  </w:style>
  <w:style w:type="character" w:styleId="CommentReference">
    <w:name w:val="annotation reference"/>
    <w:basedOn w:val="DefaultParagraphFont"/>
    <w:uiPriority w:val="99"/>
    <w:semiHidden/>
    <w:unhideWhenUsed/>
    <w:rsid w:val="001470F0"/>
    <w:rPr>
      <w:sz w:val="16"/>
      <w:szCs w:val="16"/>
    </w:rPr>
  </w:style>
  <w:style w:type="paragraph" w:styleId="CommentText">
    <w:name w:val="annotation text"/>
    <w:basedOn w:val="Normal"/>
    <w:link w:val="CommentTextChar"/>
    <w:uiPriority w:val="99"/>
    <w:semiHidden/>
    <w:unhideWhenUsed/>
    <w:rsid w:val="001470F0"/>
    <w:pPr>
      <w:spacing w:line="240" w:lineRule="auto"/>
    </w:pPr>
    <w:rPr>
      <w:sz w:val="20"/>
      <w:szCs w:val="20"/>
    </w:rPr>
  </w:style>
  <w:style w:type="character" w:customStyle="1" w:styleId="CommentTextChar">
    <w:name w:val="Comment Text Char"/>
    <w:basedOn w:val="DefaultParagraphFont"/>
    <w:link w:val="CommentText"/>
    <w:uiPriority w:val="99"/>
    <w:semiHidden/>
    <w:rsid w:val="001470F0"/>
    <w:rPr>
      <w:sz w:val="20"/>
      <w:szCs w:val="20"/>
    </w:rPr>
  </w:style>
  <w:style w:type="paragraph" w:styleId="CommentSubject">
    <w:name w:val="annotation subject"/>
    <w:basedOn w:val="CommentText"/>
    <w:next w:val="CommentText"/>
    <w:link w:val="CommentSubjectChar"/>
    <w:uiPriority w:val="99"/>
    <w:semiHidden/>
    <w:unhideWhenUsed/>
    <w:rsid w:val="001470F0"/>
    <w:rPr>
      <w:b/>
      <w:bCs/>
    </w:rPr>
  </w:style>
  <w:style w:type="character" w:customStyle="1" w:styleId="CommentSubjectChar">
    <w:name w:val="Comment Subject Char"/>
    <w:basedOn w:val="CommentTextChar"/>
    <w:link w:val="CommentSubject"/>
    <w:uiPriority w:val="99"/>
    <w:semiHidden/>
    <w:rsid w:val="00147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72FE-7972-478F-92B8-4B37954D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3</cp:revision>
  <dcterms:created xsi:type="dcterms:W3CDTF">2016-07-01T12:58:00Z</dcterms:created>
  <dcterms:modified xsi:type="dcterms:W3CDTF">2016-07-01T13:08:00Z</dcterms:modified>
</cp:coreProperties>
</file>